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insoku w:val="0"/>
        <w:overflowPunct w:val="0"/>
        <w:spacing w:before="32"/>
        <w:ind w:left="0"/>
        <w:outlineLvl w:val="9"/>
        <w:rPr>
          <w:rFonts w:ascii="Times New Roman" w:cs="Times New Roman"/>
        </w:rPr>
      </w:pPr>
      <w:r>
        <w:rPr>
          <w:rFonts w:hint="eastAsia" w:ascii="黑体" w:hAnsi="黑体" w:eastAsia="黑体"/>
        </w:rPr>
        <w:t>附件</w:t>
      </w:r>
      <w:r>
        <w:rPr>
          <w:rFonts w:ascii="Times New Roman" w:cs="Times New Roman"/>
        </w:rPr>
        <w:t>4</w:t>
      </w:r>
    </w:p>
    <w:p>
      <w:pPr>
        <w:pStyle w:val="8"/>
        <w:kinsoku w:val="0"/>
        <w:overflowPunct w:val="0"/>
        <w:spacing w:before="32"/>
        <w:ind w:left="0"/>
        <w:jc w:val="center"/>
        <w:outlineLvl w:val="9"/>
      </w:pPr>
      <w:r>
        <w:rPr>
          <w:rFonts w:hint="eastAsia"/>
          <w:lang w:val="en-US" w:eastAsia="zh-CN"/>
        </w:rPr>
        <w:t>湖南</w:t>
      </w:r>
      <w:bookmarkStart w:id="0" w:name="_GoBack"/>
      <w:bookmarkEnd w:id="0"/>
      <w:r>
        <w:rPr>
          <w:rFonts w:hint="eastAsia"/>
        </w:rPr>
        <w:t>开放大学教育类专业</w:t>
      </w:r>
    </w:p>
    <w:p>
      <w:pPr>
        <w:pStyle w:val="8"/>
        <w:kinsoku w:val="0"/>
        <w:overflowPunct w:val="0"/>
        <w:spacing w:before="32"/>
        <w:ind w:left="0"/>
        <w:jc w:val="center"/>
        <w:outlineLvl w:val="9"/>
      </w:pPr>
      <w:r>
        <w:rPr>
          <w:rFonts w:hint="eastAsia"/>
        </w:rPr>
        <w:t>课程思政教学设计方案征集评分标准</w:t>
      </w:r>
    </w:p>
    <w:p>
      <w:pPr>
        <w:pStyle w:val="2"/>
        <w:kinsoku w:val="0"/>
        <w:overflowPunct w:val="0"/>
        <w:spacing w:before="6"/>
        <w:ind w:firstLine="220"/>
        <w:rPr>
          <w:rFonts w:ascii="Times New Roman" w:eastAsia="Times New Roman" w:cs="Times New Roman"/>
          <w:sz w:val="11"/>
          <w:szCs w:val="11"/>
        </w:rPr>
      </w:pPr>
    </w:p>
    <w:tbl>
      <w:tblPr>
        <w:tblStyle w:val="3"/>
        <w:tblW w:w="92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810"/>
        <w:gridCol w:w="4987"/>
        <w:gridCol w:w="994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88" w:lineRule="exact"/>
              <w:ind w:left="148"/>
              <w:jc w:val="center"/>
              <w:rPr>
                <w:rFonts w:ascii="Microsoft JhengHei" w:hAnsi="Microsoft JhengHei" w:eastAsia="Times New Roman" w:cs="Microsoft JhengHei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评价指标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88" w:lineRule="exact"/>
              <w:ind w:left="139"/>
              <w:jc w:val="center"/>
              <w:rPr>
                <w:rFonts w:ascii="Microsoft JhengHei" w:hAnsi="Microsoft JhengHei" w:eastAsia="Times New Roman" w:cs="Microsoft JhengHei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88" w:lineRule="exact"/>
              <w:ind w:right="1682"/>
              <w:jc w:val="center"/>
              <w:rPr>
                <w:rFonts w:ascii="Microsoft JhengHei" w:hAnsi="Microsoft JhengHei" w:eastAsia="Times New Roman" w:cs="Microsoft JhengHei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88" w:lineRule="exact"/>
              <w:ind w:left="194" w:right="189"/>
              <w:jc w:val="center"/>
              <w:rPr>
                <w:rFonts w:ascii="Microsoft JhengHei" w:hAnsi="Microsoft JhengHei" w:eastAsia="Times New Roman" w:cs="Microsoft JhengHei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88" w:lineRule="exact"/>
              <w:ind w:left="211"/>
              <w:jc w:val="center"/>
              <w:rPr>
                <w:rFonts w:ascii="Microsoft JhengHei" w:hAnsi="Microsoft JhengHei" w:eastAsia="Times New Roman" w:cs="Microsoft JhengHei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rPr>
                <w:rFonts w:asci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spacing w:before="217"/>
              <w:ind w:left="148"/>
              <w:rPr>
                <w:rFonts w:ascii="Microsoft JhengHei" w:hAnsi="Microsoft JhengHei" w:eastAsia="Times New Roman" w:cs="Microsoft JhengHei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rPr>
                <w:rFonts w:asci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kinsoku w:val="0"/>
              <w:overflowPunct w:val="0"/>
              <w:spacing w:before="1"/>
              <w:rPr>
                <w:rFonts w:asci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kinsoku w:val="0"/>
              <w:overflowPunct w:val="0"/>
              <w:ind w:left="283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41"/>
              <w:ind w:left="105" w:right="95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教学目标精准，符合开放大学学生</w:t>
            </w:r>
            <w:r>
              <w:rPr>
                <w:rFonts w:hint="eastAsia"/>
                <w:sz w:val="28"/>
                <w:szCs w:val="28"/>
              </w:rPr>
              <w:t>认知规律和教学实际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237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7"/>
              <w:rPr>
                <w:rFonts w:asci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kinsoku w:val="0"/>
              <w:overflowPunct w:val="0"/>
              <w:spacing w:before="1"/>
              <w:ind w:left="105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41"/>
              <w:ind w:left="105" w:right="95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课程思政教学目标明确，注重提炼</w:t>
            </w:r>
            <w:r>
              <w:rPr>
                <w:rFonts w:hint="eastAsia"/>
                <w:sz w:val="28"/>
                <w:szCs w:val="28"/>
              </w:rPr>
              <w:t>课程中蕴含的育人因素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238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8"/>
              <w:rPr>
                <w:rFonts w:asci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kinsoku w:val="0"/>
              <w:overflowPunct w:val="0"/>
              <w:ind w:left="105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rPr>
                <w:rFonts w:asci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spacing w:before="217"/>
              <w:ind w:left="148"/>
              <w:rPr>
                <w:rFonts w:ascii="Microsoft JhengHei" w:hAnsi="Microsoft JhengHei" w:eastAsia="Times New Roman" w:cs="Microsoft JhengHei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rPr>
                <w:rFonts w:asci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kinsoku w:val="0"/>
              <w:overflowPunct w:val="0"/>
              <w:spacing w:before="1"/>
              <w:rPr>
                <w:rFonts w:asci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kinsoku w:val="0"/>
              <w:overflowPunct w:val="0"/>
              <w:ind w:left="283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eastAsia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36" w:line="244" w:lineRule="auto"/>
              <w:ind w:left="105" w:right="95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教学内容选择科学合理，能体现教</w:t>
            </w:r>
            <w:r>
              <w:rPr>
                <w:rFonts w:hint="eastAsia"/>
                <w:sz w:val="28"/>
                <w:szCs w:val="28"/>
              </w:rPr>
              <w:t>学重难点，符合学生学情特点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232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3"/>
              <w:rPr>
                <w:rFonts w:asci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kinsoku w:val="0"/>
              <w:overflowPunct w:val="0"/>
              <w:ind w:left="105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41" w:line="244" w:lineRule="auto"/>
              <w:ind w:left="105" w:right="95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能将课程思政元素和专业知识有机</w:t>
            </w:r>
            <w:r>
              <w:rPr>
                <w:rFonts w:hint="eastAsia"/>
                <w:sz w:val="28"/>
                <w:szCs w:val="28"/>
              </w:rPr>
              <w:t>融合，内容呈现恰当、合理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238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8"/>
              <w:rPr>
                <w:rFonts w:asci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kinsoku w:val="0"/>
              <w:overflowPunct w:val="0"/>
              <w:ind w:left="105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rPr>
                <w:rFonts w:asci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spacing w:before="8"/>
              <w:rPr>
                <w:rFonts w:ascii="Times New Roman" w:eastAsia="Times New Roman" w:cs="Times New Roman"/>
                <w:sz w:val="33"/>
                <w:szCs w:val="33"/>
              </w:rPr>
            </w:pPr>
          </w:p>
          <w:p>
            <w:pPr>
              <w:pStyle w:val="9"/>
              <w:kinsoku w:val="0"/>
              <w:overflowPunct w:val="0"/>
              <w:spacing w:line="170" w:lineRule="auto"/>
              <w:ind w:left="148" w:right="137"/>
              <w:rPr>
                <w:rFonts w:ascii="Microsoft JhengHei" w:hAnsi="Microsoft JhengHei" w:eastAsia="Times New Roman" w:cs="Microsoft JhengHei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教学过程与教学方法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eastAsia="Times New Roman" w:cs="Times New Roman"/>
                <w:sz w:val="28"/>
                <w:szCs w:val="28"/>
              </w:rPr>
              <w:t xml:space="preserve">  4</w:t>
            </w:r>
            <w:r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12"/>
              <w:ind w:left="10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在知识讲授、教学活动、学习评价</w:t>
            </w:r>
          </w:p>
          <w:p>
            <w:pPr>
              <w:pStyle w:val="9"/>
              <w:kinsoku w:val="0"/>
              <w:overflowPunct w:val="0"/>
              <w:spacing w:before="6"/>
              <w:ind w:left="105" w:right="107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等教学过程中能有机融入课程思政</w:t>
            </w:r>
            <w:r>
              <w:rPr>
                <w:rFonts w:hint="eastAsia"/>
                <w:sz w:val="28"/>
                <w:szCs w:val="28"/>
              </w:rPr>
              <w:t>元素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rPr>
                <w:rFonts w:asci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kinsoku w:val="0"/>
              <w:overflowPunct w:val="0"/>
              <w:ind w:left="105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16" w:line="360" w:lineRule="atLeast"/>
              <w:ind w:left="105" w:right="9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教学方法运用恰当，教学策略应用合理，教学手段丰富，能有效达到</w:t>
            </w:r>
            <w:r>
              <w:rPr>
                <w:rFonts w:hint="eastAsia"/>
                <w:sz w:val="28"/>
                <w:szCs w:val="28"/>
              </w:rPr>
              <w:t>育人目标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ind w:right="189"/>
              <w:jc w:val="center"/>
              <w:rPr>
                <w:rFonts w:asci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5"/>
              <w:rPr>
                <w:rFonts w:asci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kinsoku w:val="0"/>
              <w:overflowPunct w:val="0"/>
              <w:ind w:left="105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spacing w:before="6"/>
              <w:ind w:firstLine="40"/>
              <w:rPr>
                <w:rFonts w:ascii="Times New Roman" w:eastAsia="Times New Roman" w:cs="Times New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12"/>
              <w:ind w:left="10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能够整合运用现代信息技术手段和</w:t>
            </w:r>
          </w:p>
          <w:p>
            <w:pPr>
              <w:pStyle w:val="9"/>
              <w:kinsoku w:val="0"/>
              <w:overflowPunct w:val="0"/>
              <w:spacing w:before="12" w:line="360" w:lineRule="atLeast"/>
              <w:ind w:left="105" w:right="9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各种媒体资源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"/>
              <w:ind w:righ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5"/>
              <w:rPr>
                <w:rFonts w:ascii="Times New Roman" w:eastAsia="Times New Roman" w:cs="Times New Roman"/>
                <w:sz w:val="35"/>
                <w:szCs w:val="35"/>
              </w:rPr>
            </w:pPr>
          </w:p>
          <w:p>
            <w:pPr>
              <w:pStyle w:val="9"/>
              <w:kinsoku w:val="0"/>
              <w:overflowPunct w:val="0"/>
              <w:spacing w:before="1"/>
              <w:ind w:left="105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ind w:left="176" w:leftChars="8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特色与</w:t>
            </w:r>
          </w:p>
          <w:p>
            <w:pPr>
              <w:pStyle w:val="9"/>
              <w:kinsoku w:val="0"/>
              <w:overflowPunct w:val="0"/>
              <w:ind w:left="176" w:leftChars="8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创新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"/>
              <w:ind w:left="10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课程思政理念清晰，融入到位，整体教学富有特色与创新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before="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insoku w:val="0"/>
              <w:overflowPunct w:val="0"/>
              <w:spacing w:before="5"/>
              <w:rPr>
                <w:rFonts w:ascii="Times New Roman" w:eastAsia="Times New Roman" w:cs="Times New Roman"/>
                <w:sz w:val="35"/>
                <w:szCs w:val="35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814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MDZjNjFkM2ZlMWVjOTgxNTZmOWRiNDU4NGYzYTcifQ=="/>
  </w:docVars>
  <w:rsids>
    <w:rsidRoot w:val="00026FAD"/>
    <w:rsid w:val="00026FAD"/>
    <w:rsid w:val="004F5EF8"/>
    <w:rsid w:val="00BD279D"/>
    <w:rsid w:val="00E831DD"/>
    <w:rsid w:val="07A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30"/>
      <w:szCs w:val="30"/>
    </w:rPr>
  </w:style>
  <w:style w:type="character" w:customStyle="1" w:styleId="5">
    <w:name w:val="正文文本 字符"/>
    <w:basedOn w:val="4"/>
    <w:semiHidden/>
    <w:uiPriority w:val="99"/>
    <w:rPr>
      <w:rFonts w:ascii="宋体" w:hAnsi="Times New Roman" w:eastAsia="宋体" w:cs="宋体"/>
      <w:kern w:val="0"/>
      <w:sz w:val="22"/>
    </w:rPr>
  </w:style>
  <w:style w:type="character" w:customStyle="1" w:styleId="6">
    <w:name w:val="正文文本 字符1"/>
    <w:link w:val="2"/>
    <w:uiPriority w:val="1"/>
    <w:rPr>
      <w:rFonts w:ascii="宋体" w:hAnsi="Times New Roman" w:eastAsia="宋体" w:cs="宋体"/>
      <w:kern w:val="0"/>
      <w:sz w:val="30"/>
      <w:szCs w:val="30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标题 11"/>
    <w:basedOn w:val="1"/>
    <w:qFormat/>
    <w:uiPriority w:val="1"/>
    <w:pPr>
      <w:spacing w:before="67"/>
      <w:ind w:left="1642"/>
      <w:outlineLvl w:val="0"/>
    </w:pPr>
    <w:rPr>
      <w:rFonts w:ascii="方正小标宋简体" w:eastAsia="方正小标宋简体" w:cs="方正小标宋简体"/>
      <w:sz w:val="32"/>
      <w:szCs w:val="32"/>
    </w:rPr>
  </w:style>
  <w:style w:type="paragraph" w:customStyle="1" w:styleId="9">
    <w:name w:val="Table Paragraph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304</Characters>
  <Lines>2</Lines>
  <Paragraphs>1</Paragraphs>
  <TotalTime>1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2022-06-07T03:24:00Z</dcterms:created>
  <dc:creator>张源</dc:creator>
  <cp:lastModifiedBy>落花人独立</cp:lastModifiedBy>
  <dcterms:modified xsi:type="dcterms:W3CDTF">2023-06-20T10:59:13Z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2E8EB7438B9742898512B66EE16DDD13_12</vt:lpwstr>
  </property>
</Properties>
</file>