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DC" w:rsidRDefault="00E04928">
      <w:pPr>
        <w:spacing w:line="64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湖南开放大学贯彻落实《湖南省深化新时代教育评价改革实施方案》</w:t>
      </w:r>
    </w:p>
    <w:p w:rsidR="00613CDC" w:rsidRDefault="00E04928">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任务</w:t>
      </w:r>
      <w:r>
        <w:rPr>
          <w:rFonts w:ascii="方正小标宋简体" w:eastAsia="方正小标宋简体" w:hAnsi="方正小标宋简体" w:cs="方正小标宋简体" w:hint="eastAsia"/>
          <w:sz w:val="44"/>
          <w:szCs w:val="44"/>
        </w:rPr>
        <w:t>分解表</w:t>
      </w:r>
    </w:p>
    <w:tbl>
      <w:tblPr>
        <w:tblStyle w:val="a3"/>
        <w:tblW w:w="0" w:type="auto"/>
        <w:jc w:val="center"/>
        <w:tblLayout w:type="fixed"/>
        <w:tblLook w:val="04A0" w:firstRow="1" w:lastRow="0" w:firstColumn="1" w:lastColumn="0" w:noHBand="0" w:noVBand="1"/>
      </w:tblPr>
      <w:tblGrid>
        <w:gridCol w:w="2577"/>
        <w:gridCol w:w="6870"/>
        <w:gridCol w:w="3900"/>
      </w:tblGrid>
      <w:tr w:rsidR="00613CDC">
        <w:trPr>
          <w:trHeight w:val="809"/>
          <w:jc w:val="center"/>
        </w:trPr>
        <w:tc>
          <w:tcPr>
            <w:tcW w:w="2577" w:type="dxa"/>
            <w:vAlign w:val="center"/>
          </w:tcPr>
          <w:bookmarkEnd w:id="0"/>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重点任务</w:t>
            </w:r>
          </w:p>
        </w:tc>
        <w:tc>
          <w:tcPr>
            <w:tcW w:w="6870" w:type="dxa"/>
            <w:vAlign w:val="center"/>
          </w:tcPr>
          <w:p w:rsidR="00613CDC" w:rsidRDefault="00E04928">
            <w:pPr>
              <w:jc w:val="center"/>
              <w:rPr>
                <w:rFonts w:ascii="黑体" w:eastAsia="黑体" w:hAnsi="黑体" w:cs="黑体"/>
                <w:sz w:val="28"/>
                <w:szCs w:val="28"/>
              </w:rPr>
            </w:pPr>
            <w:r>
              <w:rPr>
                <w:rFonts w:ascii="黑体" w:eastAsia="黑体" w:hAnsi="黑体" w:cs="黑体" w:hint="eastAsia"/>
                <w:sz w:val="28"/>
                <w:szCs w:val="28"/>
              </w:rPr>
              <w:t>具体任务分工</w:t>
            </w:r>
          </w:p>
        </w:tc>
        <w:tc>
          <w:tcPr>
            <w:tcW w:w="3900" w:type="dxa"/>
            <w:vAlign w:val="center"/>
          </w:tcPr>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责任部门</w:t>
            </w:r>
          </w:p>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（排名第一的为牵头部门）</w:t>
            </w:r>
          </w:p>
        </w:tc>
      </w:tr>
      <w:tr w:rsidR="00613CDC">
        <w:trPr>
          <w:trHeight w:val="1016"/>
          <w:jc w:val="center"/>
        </w:trPr>
        <w:tc>
          <w:tcPr>
            <w:tcW w:w="2577" w:type="dxa"/>
            <w:vMerge w:val="restart"/>
            <w:vAlign w:val="center"/>
          </w:tcPr>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加强党的全面领导</w:t>
            </w:r>
          </w:p>
        </w:tc>
        <w:tc>
          <w:tcPr>
            <w:tcW w:w="6870" w:type="dxa"/>
            <w:vAlign w:val="center"/>
          </w:tcPr>
          <w:p w:rsidR="00613CDC" w:rsidRDefault="00E04928">
            <w:pPr>
              <w:rPr>
                <w:sz w:val="24"/>
              </w:rPr>
            </w:pPr>
            <w:r>
              <w:rPr>
                <w:rFonts w:hint="eastAsia"/>
                <w:sz w:val="24"/>
              </w:rPr>
              <w:t>1.</w:t>
            </w:r>
            <w:r>
              <w:rPr>
                <w:rFonts w:hint="eastAsia"/>
                <w:sz w:val="24"/>
              </w:rPr>
              <w:t>完善学校党委统一领导、党政齐抓共管、部门各负其责的领导体制。强化校党政定期研究教育教学工作，落实党政领导班子成员听讲思政课、联系学生班级等制度。</w:t>
            </w:r>
          </w:p>
        </w:tc>
        <w:tc>
          <w:tcPr>
            <w:tcW w:w="3900" w:type="dxa"/>
            <w:vAlign w:val="center"/>
          </w:tcPr>
          <w:p w:rsidR="00613CDC" w:rsidRDefault="00E04928">
            <w:pPr>
              <w:jc w:val="center"/>
              <w:rPr>
                <w:sz w:val="24"/>
              </w:rPr>
            </w:pPr>
            <w:r>
              <w:rPr>
                <w:rFonts w:hint="eastAsia"/>
                <w:sz w:val="24"/>
              </w:rPr>
              <w:t>党政办公室、教务处</w:t>
            </w:r>
          </w:p>
        </w:tc>
      </w:tr>
      <w:tr w:rsidR="00613CDC">
        <w:trPr>
          <w:trHeight w:hRule="exact" w:val="1163"/>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w:t>
            </w:r>
            <w:r>
              <w:rPr>
                <w:rFonts w:hint="eastAsia"/>
                <w:sz w:val="24"/>
              </w:rPr>
              <w:t>把学习贯彻《实施方案》与学习党的教育方针结合起来，通过党委中心组理论学习、专题研讨学习、日常培训等方式，认真学习《实施方案》原文，掌握核心要义。</w:t>
            </w:r>
          </w:p>
        </w:tc>
        <w:tc>
          <w:tcPr>
            <w:tcW w:w="3900" w:type="dxa"/>
            <w:vAlign w:val="center"/>
          </w:tcPr>
          <w:p w:rsidR="00613CDC" w:rsidRDefault="00E04928">
            <w:pPr>
              <w:jc w:val="center"/>
              <w:rPr>
                <w:sz w:val="24"/>
              </w:rPr>
            </w:pPr>
            <w:r>
              <w:rPr>
                <w:rFonts w:hint="eastAsia"/>
                <w:sz w:val="24"/>
              </w:rPr>
              <w:t>教务处、宣传部、质量监控与评价中心、二级学院</w:t>
            </w:r>
          </w:p>
        </w:tc>
      </w:tr>
      <w:tr w:rsidR="00613CDC">
        <w:trPr>
          <w:trHeight w:val="1358"/>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3.</w:t>
            </w:r>
            <w:r>
              <w:rPr>
                <w:rFonts w:hint="eastAsia"/>
                <w:sz w:val="24"/>
              </w:rPr>
              <w:t>加大对科学教育理念和改革政策的宣传解读力度，充分发挥学校学报、校报、广播、官网、官微等媒体作用，灵活运用多种手段，采用政策解读、深度报道、评论文章、海报等多形式、多渠道、全方位开展宣传推介，积极营造氛围。</w:t>
            </w:r>
          </w:p>
        </w:tc>
        <w:tc>
          <w:tcPr>
            <w:tcW w:w="3900" w:type="dxa"/>
            <w:vAlign w:val="center"/>
          </w:tcPr>
          <w:p w:rsidR="00613CDC" w:rsidRDefault="00E04928">
            <w:pPr>
              <w:jc w:val="center"/>
              <w:rPr>
                <w:sz w:val="24"/>
              </w:rPr>
            </w:pPr>
            <w:r>
              <w:rPr>
                <w:rFonts w:hint="eastAsia"/>
                <w:sz w:val="24"/>
              </w:rPr>
              <w:t>宣传部、教务处、质量监控与评价中心、二级学院</w:t>
            </w:r>
          </w:p>
        </w:tc>
      </w:tr>
      <w:tr w:rsidR="00613CDC">
        <w:trPr>
          <w:trHeight w:hRule="exact" w:val="834"/>
          <w:jc w:val="center"/>
        </w:trPr>
        <w:tc>
          <w:tcPr>
            <w:tcW w:w="2577" w:type="dxa"/>
            <w:vMerge w:val="restart"/>
            <w:vAlign w:val="center"/>
          </w:tcPr>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改革学校评价</w:t>
            </w:r>
          </w:p>
        </w:tc>
        <w:tc>
          <w:tcPr>
            <w:tcW w:w="6870" w:type="dxa"/>
            <w:vAlign w:val="center"/>
          </w:tcPr>
          <w:p w:rsidR="00613CDC" w:rsidRDefault="00E04928">
            <w:pPr>
              <w:rPr>
                <w:sz w:val="24"/>
              </w:rPr>
            </w:pPr>
            <w:r>
              <w:rPr>
                <w:rFonts w:hint="eastAsia"/>
                <w:sz w:val="24"/>
              </w:rPr>
              <w:t>4.</w:t>
            </w:r>
            <w:r>
              <w:rPr>
                <w:rFonts w:hint="eastAsia"/>
                <w:sz w:val="24"/>
              </w:rPr>
              <w:t>将学习贯彻习近平新时代中国特色社会主义思想体现在课程目标、课程设置和课程教材内容中，实现全覆盖、贯穿全过程。</w:t>
            </w:r>
          </w:p>
        </w:tc>
        <w:tc>
          <w:tcPr>
            <w:tcW w:w="3900" w:type="dxa"/>
            <w:vAlign w:val="center"/>
          </w:tcPr>
          <w:p w:rsidR="00613CDC" w:rsidRDefault="00E04928">
            <w:pPr>
              <w:jc w:val="center"/>
              <w:rPr>
                <w:sz w:val="24"/>
              </w:rPr>
            </w:pPr>
            <w:r>
              <w:rPr>
                <w:rFonts w:hint="eastAsia"/>
                <w:sz w:val="24"/>
              </w:rPr>
              <w:t>教务处</w:t>
            </w:r>
          </w:p>
        </w:tc>
      </w:tr>
      <w:tr w:rsidR="00613CDC">
        <w:trPr>
          <w:trHeight w:val="1373"/>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5.</w:t>
            </w:r>
            <w:r>
              <w:rPr>
                <w:rFonts w:hint="eastAsia"/>
                <w:sz w:val="24"/>
              </w:rPr>
              <w:t>围绕落实立德树人根本任务，以实现学生德智体美劳全面发展为目标，扎实推进“三全育人”工作，充分发挥思政课的主渠道作用，不断完善课程思政工作体系、教学体系和内容体系，全面推进大学生思想政治工作。配齐建强思政课队伍</w:t>
            </w:r>
            <w:r>
              <w:rPr>
                <w:rFonts w:hint="eastAsia"/>
                <w:sz w:val="24"/>
              </w:rPr>
              <w:t>。</w:t>
            </w:r>
          </w:p>
        </w:tc>
        <w:tc>
          <w:tcPr>
            <w:tcW w:w="3900" w:type="dxa"/>
            <w:vAlign w:val="center"/>
          </w:tcPr>
          <w:p w:rsidR="00613CDC" w:rsidRDefault="00E04928">
            <w:pPr>
              <w:jc w:val="center"/>
              <w:rPr>
                <w:sz w:val="24"/>
              </w:rPr>
            </w:pPr>
            <w:r>
              <w:rPr>
                <w:rFonts w:hint="eastAsia"/>
                <w:sz w:val="24"/>
              </w:rPr>
              <w:t>教务处、马克思主义学院、</w:t>
            </w:r>
            <w:r>
              <w:rPr>
                <w:rFonts w:hint="eastAsia"/>
                <w:sz w:val="24"/>
              </w:rPr>
              <w:t>宣传部、</w:t>
            </w:r>
            <w:r>
              <w:rPr>
                <w:rFonts w:hint="eastAsia"/>
                <w:sz w:val="24"/>
              </w:rPr>
              <w:t>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6.</w:t>
            </w:r>
            <w:r>
              <w:rPr>
                <w:rFonts w:hint="eastAsia"/>
                <w:sz w:val="24"/>
              </w:rPr>
              <w:t>完善学校党政干部选拔任用、领导干部考核、基层党建述职评议考核等办法，将落实党的全面领导、坚持正确办学方向、加强和改进党的建设以及党建带团建、做好思想政治工作和意识形态工作、依法治校办学、维护安全稳定作为考核</w:t>
            </w:r>
            <w:r>
              <w:rPr>
                <w:rFonts w:hint="eastAsia"/>
                <w:sz w:val="24"/>
              </w:rPr>
              <w:t>二级单位（部门）</w:t>
            </w:r>
            <w:r>
              <w:rPr>
                <w:rFonts w:hint="eastAsia"/>
                <w:sz w:val="24"/>
              </w:rPr>
              <w:t>及其负责人的重要内容。</w:t>
            </w:r>
          </w:p>
        </w:tc>
        <w:tc>
          <w:tcPr>
            <w:tcW w:w="3900" w:type="dxa"/>
            <w:vAlign w:val="center"/>
          </w:tcPr>
          <w:p w:rsidR="00613CDC" w:rsidRDefault="00E04928">
            <w:pPr>
              <w:jc w:val="center"/>
              <w:rPr>
                <w:sz w:val="24"/>
              </w:rPr>
            </w:pPr>
            <w:r>
              <w:rPr>
                <w:rFonts w:hint="eastAsia"/>
                <w:sz w:val="24"/>
              </w:rPr>
              <w:t>组织部、人事处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7.</w:t>
            </w:r>
            <w:r>
              <w:rPr>
                <w:rFonts w:hint="eastAsia"/>
                <w:sz w:val="24"/>
              </w:rPr>
              <w:t>健全学校内部质量保障制度。以立德树人为根本，对人才培养过程开展全方位、全过程的质量监控和多元评估工作，持续提高人才培养质量。</w:t>
            </w:r>
          </w:p>
        </w:tc>
        <w:tc>
          <w:tcPr>
            <w:tcW w:w="3900" w:type="dxa"/>
            <w:vAlign w:val="center"/>
          </w:tcPr>
          <w:p w:rsidR="00613CDC" w:rsidRDefault="00E04928">
            <w:pPr>
              <w:jc w:val="center"/>
              <w:rPr>
                <w:sz w:val="24"/>
              </w:rPr>
            </w:pPr>
            <w:r>
              <w:rPr>
                <w:rFonts w:hint="eastAsia"/>
                <w:sz w:val="24"/>
              </w:rPr>
              <w:t>质量监控与评价中心</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8.</w:t>
            </w:r>
            <w:r>
              <w:rPr>
                <w:rFonts w:hint="eastAsia"/>
                <w:sz w:val="24"/>
              </w:rPr>
              <w:t>改进评价机制</w:t>
            </w:r>
            <w:r>
              <w:rPr>
                <w:rFonts w:hint="eastAsia"/>
                <w:sz w:val="24"/>
              </w:rPr>
              <w:t>，</w:t>
            </w:r>
            <w:r>
              <w:rPr>
                <w:rFonts w:hint="eastAsia"/>
                <w:sz w:val="24"/>
              </w:rPr>
              <w:t>高职</w:t>
            </w:r>
            <w:r>
              <w:rPr>
                <w:rFonts w:hint="eastAsia"/>
                <w:sz w:val="24"/>
              </w:rPr>
              <w:t>重点评价</w:t>
            </w:r>
            <w:r>
              <w:rPr>
                <w:rFonts w:hint="eastAsia"/>
                <w:sz w:val="24"/>
              </w:rPr>
              <w:t>各学院</w:t>
            </w:r>
            <w:r>
              <w:rPr>
                <w:rFonts w:hint="eastAsia"/>
                <w:sz w:val="24"/>
              </w:rPr>
              <w:t>德技并修、产教融合、校企合作、育训结合、学生获取职业资格或职业技能等级证书、毕业生就业质量、“双师型”教师队伍建设等情况。</w:t>
            </w:r>
            <w:r>
              <w:rPr>
                <w:rFonts w:hint="eastAsia"/>
                <w:sz w:val="24"/>
              </w:rPr>
              <w:t>开放教育重点评价规范办学、教育教学模式创新</w:t>
            </w:r>
            <w:r>
              <w:rPr>
                <w:rFonts w:hint="eastAsia"/>
                <w:sz w:val="24"/>
              </w:rPr>
              <w:t>、</w:t>
            </w:r>
            <w:r>
              <w:rPr>
                <w:rFonts w:hint="eastAsia"/>
                <w:sz w:val="24"/>
              </w:rPr>
              <w:t>强化</w:t>
            </w:r>
            <w:r>
              <w:rPr>
                <w:rFonts w:hint="eastAsia"/>
                <w:sz w:val="24"/>
              </w:rPr>
              <w:t>学生管理与服务</w:t>
            </w:r>
            <w:r>
              <w:rPr>
                <w:rFonts w:hint="eastAsia"/>
                <w:sz w:val="24"/>
              </w:rPr>
              <w:t>、</w:t>
            </w:r>
            <w:r>
              <w:rPr>
                <w:rFonts w:hint="eastAsia"/>
                <w:sz w:val="24"/>
              </w:rPr>
              <w:t>推动地方经济社会发展</w:t>
            </w:r>
            <w:r>
              <w:rPr>
                <w:rFonts w:hint="eastAsia"/>
                <w:sz w:val="24"/>
              </w:rPr>
              <w:t>等</w:t>
            </w:r>
            <w:r>
              <w:rPr>
                <w:rFonts w:hint="eastAsia"/>
                <w:sz w:val="24"/>
              </w:rPr>
              <w:t>情况</w:t>
            </w:r>
            <w:r>
              <w:rPr>
                <w:rFonts w:hint="eastAsia"/>
                <w:sz w:val="24"/>
              </w:rPr>
              <w:t>。探索与行业企业岗位标准衔接的评价指标体系，扩大行业企业参与办学评价。深化职普融通，大力推行现代学徒制和企业新型学徒制。强化人才培养中心地位，淡化论文收录数、引用率、奖项数等数量指标，突出学科</w:t>
            </w:r>
            <w:r>
              <w:rPr>
                <w:rFonts w:hint="eastAsia"/>
                <w:sz w:val="24"/>
              </w:rPr>
              <w:t>专业</w:t>
            </w:r>
            <w:r>
              <w:rPr>
                <w:rFonts w:hint="eastAsia"/>
                <w:sz w:val="24"/>
              </w:rPr>
              <w:t>特色、质量和贡献，纠正片面以学术头衔评价学术水平的做法，教师成果严格按署名单位认定、不随人走。</w:t>
            </w:r>
          </w:p>
        </w:tc>
        <w:tc>
          <w:tcPr>
            <w:tcW w:w="3900" w:type="dxa"/>
            <w:vAlign w:val="center"/>
          </w:tcPr>
          <w:p w:rsidR="00613CDC" w:rsidRDefault="00E04928">
            <w:pPr>
              <w:jc w:val="center"/>
              <w:rPr>
                <w:sz w:val="24"/>
              </w:rPr>
            </w:pPr>
            <w:r>
              <w:rPr>
                <w:rFonts w:hint="eastAsia"/>
                <w:sz w:val="24"/>
              </w:rPr>
              <w:t>质量监控与评价中心</w:t>
            </w:r>
            <w:r>
              <w:rPr>
                <w:rFonts w:hint="eastAsia"/>
                <w:sz w:val="24"/>
              </w:rPr>
              <w:t>、</w:t>
            </w:r>
            <w:r>
              <w:rPr>
                <w:rFonts w:hint="eastAsia"/>
                <w:sz w:val="24"/>
              </w:rPr>
              <w:t>科研管理处、二级学院</w:t>
            </w:r>
          </w:p>
        </w:tc>
      </w:tr>
      <w:tr w:rsidR="00613CDC">
        <w:trPr>
          <w:trHeight w:hRule="exact" w:val="781"/>
          <w:jc w:val="center"/>
        </w:trPr>
        <w:tc>
          <w:tcPr>
            <w:tcW w:w="2577" w:type="dxa"/>
            <w:vMerge w:val="restart"/>
            <w:vAlign w:val="center"/>
          </w:tcPr>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改革教师评价</w:t>
            </w:r>
          </w:p>
        </w:tc>
        <w:tc>
          <w:tcPr>
            <w:tcW w:w="6870" w:type="dxa"/>
            <w:vAlign w:val="center"/>
          </w:tcPr>
          <w:p w:rsidR="00613CDC" w:rsidRDefault="00E04928">
            <w:pPr>
              <w:rPr>
                <w:sz w:val="24"/>
              </w:rPr>
            </w:pPr>
            <w:r>
              <w:rPr>
                <w:rFonts w:hint="eastAsia"/>
                <w:sz w:val="24"/>
              </w:rPr>
              <w:t>9.</w:t>
            </w:r>
            <w:r>
              <w:rPr>
                <w:rFonts w:hint="eastAsia"/>
                <w:sz w:val="24"/>
              </w:rPr>
              <w:t>充分发挥教师党支部和党员教师作用，推进党建工作与师德师风建设深度融合。</w:t>
            </w:r>
          </w:p>
        </w:tc>
        <w:tc>
          <w:tcPr>
            <w:tcW w:w="3900" w:type="dxa"/>
            <w:vAlign w:val="center"/>
          </w:tcPr>
          <w:p w:rsidR="00613CDC" w:rsidRDefault="00E04928">
            <w:pPr>
              <w:jc w:val="center"/>
              <w:rPr>
                <w:sz w:val="24"/>
              </w:rPr>
            </w:pPr>
            <w:r>
              <w:rPr>
                <w:rFonts w:hint="eastAsia"/>
                <w:sz w:val="24"/>
              </w:rPr>
              <w:t>组织部、二级学院</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10.</w:t>
            </w:r>
            <w:r>
              <w:rPr>
                <w:rFonts w:hint="eastAsia"/>
                <w:sz w:val="24"/>
              </w:rPr>
              <w:t>坚决克服重科研轻教学、重教书轻育人等现象，把师德表现作为教师资格定期注册、业绩考核、职称评聘、评优奖励首要要求，强化教师思想政治素质考察。</w:t>
            </w:r>
          </w:p>
        </w:tc>
        <w:tc>
          <w:tcPr>
            <w:tcW w:w="3900" w:type="dxa"/>
            <w:vAlign w:val="center"/>
          </w:tcPr>
          <w:p w:rsidR="00613CDC" w:rsidRDefault="00E04928">
            <w:pPr>
              <w:jc w:val="center"/>
              <w:rPr>
                <w:sz w:val="24"/>
              </w:rPr>
            </w:pPr>
            <w:r>
              <w:rPr>
                <w:rFonts w:hint="eastAsia"/>
                <w:sz w:val="24"/>
              </w:rPr>
              <w:t>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11.</w:t>
            </w:r>
            <w:r>
              <w:rPr>
                <w:rFonts w:hint="eastAsia"/>
                <w:sz w:val="24"/>
              </w:rPr>
              <w:t>健全教师荣誉制度，按规定定期评选</w:t>
            </w:r>
            <w:r>
              <w:rPr>
                <w:rFonts w:hint="eastAsia"/>
                <w:sz w:val="24"/>
              </w:rPr>
              <w:t>师德标兵、师德先进个人、</w:t>
            </w:r>
            <w:r>
              <w:rPr>
                <w:rFonts w:hint="eastAsia"/>
                <w:sz w:val="24"/>
              </w:rPr>
              <w:t>优秀教师、优秀教育工作者等。全面落实教师职业行为准则。</w:t>
            </w:r>
          </w:p>
        </w:tc>
        <w:tc>
          <w:tcPr>
            <w:tcW w:w="3900" w:type="dxa"/>
            <w:vAlign w:val="center"/>
          </w:tcPr>
          <w:p w:rsidR="00613CDC" w:rsidRDefault="00E04928">
            <w:pPr>
              <w:jc w:val="center"/>
              <w:rPr>
                <w:sz w:val="24"/>
              </w:rPr>
            </w:pPr>
            <w:r>
              <w:rPr>
                <w:rFonts w:hint="eastAsia"/>
                <w:sz w:val="24"/>
              </w:rPr>
              <w:t>宣传部、人事处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12.</w:t>
            </w:r>
            <w:r>
              <w:rPr>
                <w:rFonts w:hint="eastAsia"/>
                <w:sz w:val="24"/>
              </w:rPr>
              <w:t>强化师德失范行为通报警示制度，严格落实入职查询和定期查询制度，设立师德师风问题举报平台，畅通监督举报渠道。对出现严重师德师风问题的教师，依法依规</w:t>
            </w:r>
            <w:r>
              <w:rPr>
                <w:rFonts w:hint="eastAsia"/>
                <w:sz w:val="24"/>
              </w:rPr>
              <w:t>严肃处理</w:t>
            </w:r>
            <w:r>
              <w:rPr>
                <w:rFonts w:hint="eastAsia"/>
                <w:sz w:val="24"/>
              </w:rPr>
              <w:t>。</w:t>
            </w:r>
          </w:p>
        </w:tc>
        <w:tc>
          <w:tcPr>
            <w:tcW w:w="3900" w:type="dxa"/>
            <w:vAlign w:val="center"/>
          </w:tcPr>
          <w:p w:rsidR="00613CDC" w:rsidRDefault="00E04928">
            <w:pPr>
              <w:jc w:val="center"/>
              <w:rPr>
                <w:sz w:val="24"/>
              </w:rPr>
            </w:pPr>
            <w:r>
              <w:rPr>
                <w:rFonts w:hint="eastAsia"/>
                <w:sz w:val="24"/>
              </w:rPr>
              <w:t>宣传部、人事处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13.</w:t>
            </w:r>
            <w:r>
              <w:rPr>
                <w:rFonts w:hint="eastAsia"/>
                <w:sz w:val="24"/>
              </w:rPr>
              <w:t>把认真履行教育教学职责作为评价教师的基本要求。结合推进职业教育发展高地建设，建立健全学校“双师型”教师认定、聘用、考核等评价办法。完善教师岗位聘任和职称评审相关制度，不得将国（境）外学习经历作为限制性条件。把参与教研活动，编写教材、案例，指导学生毕业设计、就业、创新创业、社会实践、社团活动、竞赛展演等计入工作量。落实教授上课制度，将承担本（专）科生教学任务作为教授聘任的基本条件，明确最低课时要求，对未达到要求的给予年度或聘期考核不合格处理。</w:t>
            </w:r>
            <w:r>
              <w:rPr>
                <w:rFonts w:hint="eastAsia"/>
                <w:sz w:val="24"/>
              </w:rPr>
              <w:t>加强</w:t>
            </w:r>
            <w:r>
              <w:rPr>
                <w:rFonts w:hint="eastAsia"/>
                <w:sz w:val="24"/>
              </w:rPr>
              <w:t>学报向教学研究倾斜，改进教学研究类学术期刊评价考核工作。落实教材</w:t>
            </w:r>
            <w:r>
              <w:rPr>
                <w:rFonts w:hint="eastAsia"/>
                <w:sz w:val="24"/>
              </w:rPr>
              <w:t>建设国家奖励制度。完善教学成果奖评选制度。</w:t>
            </w:r>
          </w:p>
        </w:tc>
        <w:tc>
          <w:tcPr>
            <w:tcW w:w="3900" w:type="dxa"/>
            <w:vAlign w:val="center"/>
          </w:tcPr>
          <w:p w:rsidR="00613CDC" w:rsidRDefault="00E04928">
            <w:pPr>
              <w:jc w:val="center"/>
              <w:rPr>
                <w:sz w:val="24"/>
              </w:rPr>
            </w:pPr>
            <w:r>
              <w:rPr>
                <w:rFonts w:hint="eastAsia"/>
                <w:sz w:val="24"/>
              </w:rPr>
              <w:t>人事处、教务处、科研管理处</w:t>
            </w:r>
          </w:p>
        </w:tc>
      </w:tr>
      <w:tr w:rsidR="00613CDC">
        <w:trPr>
          <w:trHeight w:hRule="exact" w:val="998"/>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14.</w:t>
            </w:r>
            <w:r>
              <w:rPr>
                <w:rFonts w:hint="eastAsia"/>
                <w:sz w:val="24"/>
              </w:rPr>
              <w:t>明确领导干部和教师参与学生工作具体要求，纳入学校领导干部和教师考核指标体系。把联系学生情况纳入领导班子成员年度述职重要内容。</w:t>
            </w:r>
          </w:p>
        </w:tc>
        <w:tc>
          <w:tcPr>
            <w:tcW w:w="3900" w:type="dxa"/>
            <w:vAlign w:val="center"/>
          </w:tcPr>
          <w:p w:rsidR="00613CDC" w:rsidRDefault="00E04928">
            <w:pPr>
              <w:jc w:val="center"/>
              <w:rPr>
                <w:sz w:val="24"/>
              </w:rPr>
            </w:pPr>
            <w:r>
              <w:rPr>
                <w:rFonts w:hint="eastAsia"/>
                <w:sz w:val="24"/>
              </w:rPr>
              <w:t>组织部、人事处、学生工作处</w:t>
            </w:r>
          </w:p>
        </w:tc>
      </w:tr>
      <w:tr w:rsidR="00613CDC">
        <w:trPr>
          <w:trHeight w:val="719"/>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15.</w:t>
            </w:r>
            <w:r>
              <w:rPr>
                <w:rFonts w:hint="eastAsia"/>
                <w:sz w:val="24"/>
              </w:rPr>
              <w:t>完善学校党政管理干部选拔任用机制，原则上应有思政课教师、辅导员或班主任等学生工作经历。</w:t>
            </w:r>
          </w:p>
        </w:tc>
        <w:tc>
          <w:tcPr>
            <w:tcW w:w="3900" w:type="dxa"/>
            <w:vAlign w:val="center"/>
          </w:tcPr>
          <w:p w:rsidR="00613CDC" w:rsidRDefault="00E04928">
            <w:pPr>
              <w:jc w:val="center"/>
              <w:rPr>
                <w:sz w:val="24"/>
              </w:rPr>
            </w:pPr>
            <w:r>
              <w:rPr>
                <w:rFonts w:hint="eastAsia"/>
                <w:sz w:val="24"/>
              </w:rPr>
              <w:t>组织部</w:t>
            </w:r>
          </w:p>
        </w:tc>
      </w:tr>
      <w:tr w:rsidR="00613CDC">
        <w:trPr>
          <w:trHeight w:hRule="exact" w:val="674"/>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16.</w:t>
            </w:r>
            <w:r>
              <w:rPr>
                <w:rFonts w:hint="eastAsia"/>
                <w:sz w:val="24"/>
              </w:rPr>
              <w:t>青年教师晋升高一级职称，至少须有一年担任辅导员、班主任等学生工作经历。</w:t>
            </w:r>
          </w:p>
        </w:tc>
        <w:tc>
          <w:tcPr>
            <w:tcW w:w="3900" w:type="dxa"/>
            <w:vAlign w:val="center"/>
          </w:tcPr>
          <w:p w:rsidR="00613CDC" w:rsidRDefault="00E04928">
            <w:pPr>
              <w:jc w:val="center"/>
              <w:rPr>
                <w:sz w:val="24"/>
              </w:rPr>
            </w:pPr>
            <w:r>
              <w:rPr>
                <w:rFonts w:hint="eastAsia"/>
                <w:sz w:val="24"/>
              </w:rPr>
              <w:t>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17.</w:t>
            </w:r>
            <w:r>
              <w:rPr>
                <w:rFonts w:hint="eastAsia"/>
                <w:sz w:val="24"/>
              </w:rPr>
              <w:t>突出科研成果质量导向，完善教师学术评价机制，强化学术贡献、社会贡献以及支撑人才培养的评价，不得将论文数、项目数、课题经费等科研量化指标与绩效工资分配、奖励挂钩。坚持分类评价，根据不同学科、不同岗位特点推行代表性成果评价，探索长周期评价，完善同行专家评议机制。</w:t>
            </w:r>
          </w:p>
        </w:tc>
        <w:tc>
          <w:tcPr>
            <w:tcW w:w="3900" w:type="dxa"/>
            <w:vAlign w:val="center"/>
          </w:tcPr>
          <w:p w:rsidR="00613CDC" w:rsidRDefault="00E04928">
            <w:pPr>
              <w:jc w:val="center"/>
              <w:rPr>
                <w:sz w:val="24"/>
              </w:rPr>
            </w:pPr>
            <w:r>
              <w:rPr>
                <w:rFonts w:hint="eastAsia"/>
                <w:sz w:val="24"/>
              </w:rPr>
              <w:t>科研管理处、人事处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18.</w:t>
            </w:r>
            <w:r>
              <w:rPr>
                <w:rFonts w:hint="eastAsia"/>
                <w:sz w:val="24"/>
              </w:rPr>
              <w:t>开展人才“帽子”清理治理，优化整合各类人才计划。规范人才申报、人才称号使用，不得把人才称号作为承担科研项目、职称评聘、评优评奖的限制性条件，有关申报书不得设置填写人才称号栏目。</w:t>
            </w:r>
          </w:p>
        </w:tc>
        <w:tc>
          <w:tcPr>
            <w:tcW w:w="3900" w:type="dxa"/>
            <w:vAlign w:val="center"/>
          </w:tcPr>
          <w:p w:rsidR="00613CDC" w:rsidRDefault="00E04928">
            <w:pPr>
              <w:jc w:val="center"/>
              <w:rPr>
                <w:sz w:val="24"/>
              </w:rPr>
            </w:pPr>
            <w:r>
              <w:rPr>
                <w:rFonts w:hint="eastAsia"/>
                <w:sz w:val="24"/>
              </w:rPr>
              <w:t>人事处、科研管理处、宣传部</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19.</w:t>
            </w:r>
            <w:r>
              <w:rPr>
                <w:rFonts w:hint="eastAsia"/>
                <w:sz w:val="24"/>
              </w:rPr>
              <w:t>完善学校绩效工资管理相关政策，依据实际贡献合理确定人才薪酬，不得将人才称号与物质利益简单挂钩。</w:t>
            </w:r>
          </w:p>
        </w:tc>
        <w:tc>
          <w:tcPr>
            <w:tcW w:w="3900" w:type="dxa"/>
            <w:vAlign w:val="center"/>
          </w:tcPr>
          <w:p w:rsidR="00613CDC" w:rsidRDefault="00E04928">
            <w:pPr>
              <w:jc w:val="center"/>
              <w:rPr>
                <w:sz w:val="24"/>
              </w:rPr>
            </w:pPr>
            <w:r>
              <w:rPr>
                <w:rFonts w:hint="eastAsia"/>
                <w:sz w:val="24"/>
              </w:rPr>
              <w:t>人事处</w:t>
            </w:r>
          </w:p>
        </w:tc>
      </w:tr>
      <w:tr w:rsidR="00613CDC">
        <w:trPr>
          <w:jc w:val="center"/>
        </w:trPr>
        <w:tc>
          <w:tcPr>
            <w:tcW w:w="2577" w:type="dxa"/>
            <w:vMerge w:val="restart"/>
            <w:vAlign w:val="center"/>
          </w:tcPr>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改革学生评价</w:t>
            </w:r>
          </w:p>
        </w:tc>
        <w:tc>
          <w:tcPr>
            <w:tcW w:w="6870" w:type="dxa"/>
            <w:vAlign w:val="center"/>
          </w:tcPr>
          <w:p w:rsidR="00613CDC" w:rsidRDefault="00E04928">
            <w:pPr>
              <w:rPr>
                <w:sz w:val="24"/>
              </w:rPr>
            </w:pPr>
            <w:r>
              <w:rPr>
                <w:rFonts w:hint="eastAsia"/>
                <w:sz w:val="24"/>
              </w:rPr>
              <w:t>20.</w:t>
            </w:r>
            <w:r>
              <w:rPr>
                <w:rFonts w:hint="eastAsia"/>
                <w:sz w:val="24"/>
              </w:rPr>
              <w:t>坚持以习近平新时代中国特色社会主义思想铸魂育人，提升思想政治工作质量。坚持以德为先、能力为重、全面发展，坚持面向人人、因材施教、知行合一。坚决改变用分数给学生贴标签的做法，创新德智体美劳过程性评价办法，完善综合素质评价体系，把立德树人融入思想道德、文化知识、社会实践教育各环节，体现到学科、教学、教材、管理体系建设各方面，培根铸魂、启智润心。</w:t>
            </w:r>
          </w:p>
        </w:tc>
        <w:tc>
          <w:tcPr>
            <w:tcW w:w="3900" w:type="dxa"/>
            <w:vAlign w:val="center"/>
          </w:tcPr>
          <w:p w:rsidR="00613CDC" w:rsidRDefault="00E04928">
            <w:pPr>
              <w:jc w:val="center"/>
              <w:rPr>
                <w:sz w:val="24"/>
              </w:rPr>
            </w:pPr>
            <w:r>
              <w:rPr>
                <w:rFonts w:hint="eastAsia"/>
                <w:sz w:val="24"/>
              </w:rPr>
              <w:t>教务处</w:t>
            </w:r>
            <w:r>
              <w:rPr>
                <w:rFonts w:hint="eastAsia"/>
                <w:sz w:val="24"/>
              </w:rPr>
              <w:t>、学生</w:t>
            </w:r>
            <w:r>
              <w:rPr>
                <w:rFonts w:hint="eastAsia"/>
                <w:sz w:val="24"/>
              </w:rPr>
              <w:t>工作处</w:t>
            </w:r>
            <w:r>
              <w:rPr>
                <w:rFonts w:hint="eastAsia"/>
                <w:sz w:val="24"/>
              </w:rPr>
              <w:t>、团委、</w:t>
            </w:r>
            <w:r>
              <w:rPr>
                <w:rFonts w:hint="eastAsia"/>
                <w:sz w:val="24"/>
              </w:rPr>
              <w:t>二级学院</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21.</w:t>
            </w:r>
            <w:r>
              <w:rPr>
                <w:rFonts w:hint="eastAsia"/>
                <w:sz w:val="24"/>
              </w:rPr>
              <w:t>根据学生不同阶段身心特点，科学设计德育目标要求，将传承红色基因贯穿学校教育全过程，引导学生增强“四个自信”，立志听党话、感党恩、跟党走，立志扎根人民、奉献国家。运用信息化等手段，探索建立学生、家长、教师以及社区等多元参与的德育评价方式。建立学生品行表现纪实制度，将学生品行表现特别是践行社会主义核心价值观情况纳入综合素质评价内容。全面落实《青少年法治教育大纲》，建立健全青少年法治素养评价体系和评价标准。</w:t>
            </w:r>
          </w:p>
        </w:tc>
        <w:tc>
          <w:tcPr>
            <w:tcW w:w="3900" w:type="dxa"/>
            <w:vAlign w:val="center"/>
          </w:tcPr>
          <w:p w:rsidR="00613CDC" w:rsidRDefault="00E04928">
            <w:pPr>
              <w:jc w:val="center"/>
              <w:rPr>
                <w:sz w:val="24"/>
              </w:rPr>
            </w:pPr>
            <w:r>
              <w:rPr>
                <w:rFonts w:hint="eastAsia"/>
                <w:sz w:val="24"/>
              </w:rPr>
              <w:t>宣传部、教务处、学生</w:t>
            </w:r>
            <w:r>
              <w:rPr>
                <w:rFonts w:hint="eastAsia"/>
                <w:sz w:val="24"/>
              </w:rPr>
              <w:t>工作处</w:t>
            </w:r>
            <w:r>
              <w:rPr>
                <w:rFonts w:hint="eastAsia"/>
                <w:sz w:val="24"/>
              </w:rPr>
              <w:t>、团委、</w:t>
            </w:r>
            <w:r>
              <w:rPr>
                <w:rFonts w:hint="eastAsia"/>
                <w:sz w:val="24"/>
              </w:rPr>
              <w:t>二级学院</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22.</w:t>
            </w:r>
            <w:r>
              <w:rPr>
                <w:rFonts w:hint="eastAsia"/>
                <w:sz w:val="24"/>
              </w:rPr>
              <w:t>落实《关于全面加强和改进新时代学校体育工作的意见》，建立</w:t>
            </w:r>
            <w:r>
              <w:rPr>
                <w:rFonts w:hint="eastAsia"/>
                <w:sz w:val="24"/>
              </w:rPr>
              <w:t>学生</w:t>
            </w:r>
            <w:r>
              <w:rPr>
                <w:rFonts w:hint="eastAsia"/>
                <w:sz w:val="24"/>
              </w:rPr>
              <w:t>日常参与、体质监测和专项运动技能测试相结合的考查机制，将达到国家学生体质健康标准要求作为考核的重要内容，帮助学生在体育锻炼中享受乐趣、增强体质、健全人格、锤炼意志。</w:t>
            </w:r>
            <w:r>
              <w:rPr>
                <w:rFonts w:hint="eastAsia"/>
                <w:sz w:val="24"/>
              </w:rPr>
              <w:t>引导广大学生</w:t>
            </w:r>
            <w:r>
              <w:rPr>
                <w:rFonts w:hint="eastAsia"/>
                <w:sz w:val="24"/>
              </w:rPr>
              <w:t>养成良好锻炼习惯和健康生活方式，积极参与学校</w:t>
            </w:r>
            <w:r>
              <w:rPr>
                <w:rFonts w:hint="eastAsia"/>
                <w:sz w:val="24"/>
              </w:rPr>
              <w:lastRenderedPageBreak/>
              <w:t>组织的各项体育健身运动，提高自身体质健康。</w:t>
            </w:r>
            <w:r>
              <w:rPr>
                <w:rFonts w:hint="eastAsia"/>
                <w:sz w:val="24"/>
              </w:rPr>
              <w:t>探索</w:t>
            </w:r>
            <w:r>
              <w:rPr>
                <w:rFonts w:hint="eastAsia"/>
                <w:sz w:val="24"/>
              </w:rPr>
              <w:t>在招生测试中增设体育项目。</w:t>
            </w:r>
          </w:p>
        </w:tc>
        <w:tc>
          <w:tcPr>
            <w:tcW w:w="3900" w:type="dxa"/>
            <w:vAlign w:val="center"/>
          </w:tcPr>
          <w:p w:rsidR="00613CDC" w:rsidRDefault="00E04928">
            <w:pPr>
              <w:jc w:val="center"/>
              <w:rPr>
                <w:sz w:val="24"/>
              </w:rPr>
            </w:pPr>
            <w:r>
              <w:rPr>
                <w:rFonts w:hint="eastAsia"/>
                <w:sz w:val="24"/>
              </w:rPr>
              <w:lastRenderedPageBreak/>
              <w:t>教务处、文法学院、招生与就业工作处</w:t>
            </w:r>
          </w:p>
        </w:tc>
      </w:tr>
      <w:tr w:rsidR="00613CDC">
        <w:trPr>
          <w:trHeight w:hRule="exact" w:val="2042"/>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23.</w:t>
            </w:r>
            <w:r>
              <w:rPr>
                <w:rFonts w:hint="eastAsia"/>
                <w:sz w:val="24"/>
              </w:rPr>
              <w:t>落实《关于全面加强和改进新时代学校美育工作的意见》，探索</w:t>
            </w:r>
            <w:r>
              <w:rPr>
                <w:rFonts w:hint="eastAsia"/>
                <w:sz w:val="24"/>
              </w:rPr>
              <w:t>将公共艺术课程与艺术实践纳入人才培养方案，实行学分制管理</w:t>
            </w:r>
            <w:r>
              <w:rPr>
                <w:rFonts w:hint="eastAsia"/>
                <w:sz w:val="24"/>
              </w:rPr>
              <w:t>，学生修满规定学分方能毕业。</w:t>
            </w:r>
            <w:r>
              <w:rPr>
                <w:rFonts w:hint="eastAsia"/>
                <w:sz w:val="24"/>
              </w:rPr>
              <w:t>积极组织高雅艺术进校园活动，充分发挥“第二课堂”“第三课堂”实践活动育人作用，提升学生艺术修养、培养高雅情趣。强化学生文化主体意识，努力培养具有崇高审美追求、高尚人格修养的高素质人才。</w:t>
            </w:r>
          </w:p>
        </w:tc>
        <w:tc>
          <w:tcPr>
            <w:tcW w:w="3900" w:type="dxa"/>
            <w:vAlign w:val="center"/>
          </w:tcPr>
          <w:p w:rsidR="00613CDC" w:rsidRDefault="00E04928">
            <w:pPr>
              <w:jc w:val="center"/>
              <w:rPr>
                <w:sz w:val="24"/>
              </w:rPr>
            </w:pPr>
            <w:r>
              <w:rPr>
                <w:rFonts w:hint="eastAsia"/>
                <w:sz w:val="24"/>
              </w:rPr>
              <w:t>教务处</w:t>
            </w:r>
            <w:r>
              <w:rPr>
                <w:rFonts w:hint="eastAsia"/>
                <w:sz w:val="24"/>
              </w:rPr>
              <w:t>、</w:t>
            </w:r>
            <w:r>
              <w:rPr>
                <w:rFonts w:hint="eastAsia"/>
                <w:sz w:val="24"/>
              </w:rPr>
              <w:t>团委、二级学院</w:t>
            </w:r>
          </w:p>
        </w:tc>
      </w:tr>
      <w:tr w:rsidR="00613CDC">
        <w:trPr>
          <w:trHeight w:hRule="exact" w:val="1373"/>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24.</w:t>
            </w:r>
            <w:r>
              <w:rPr>
                <w:rFonts w:hint="eastAsia"/>
                <w:sz w:val="24"/>
              </w:rPr>
              <w:t>落实《关于全面加强新时代大中小学劳动教育的意见》，贯彻落实大学劳动教育指导纲要，引导学生崇尚劳动、尊重劳动、热爱劳动。将劳动素养纳入学生综合素质评价体系，制定评价标准，注重评价结果运用。</w:t>
            </w:r>
          </w:p>
        </w:tc>
        <w:tc>
          <w:tcPr>
            <w:tcW w:w="3900" w:type="dxa"/>
            <w:vAlign w:val="center"/>
          </w:tcPr>
          <w:p w:rsidR="00613CDC" w:rsidRDefault="00E04928">
            <w:pPr>
              <w:jc w:val="center"/>
              <w:rPr>
                <w:sz w:val="24"/>
              </w:rPr>
            </w:pPr>
            <w:r>
              <w:rPr>
                <w:rFonts w:hint="eastAsia"/>
                <w:sz w:val="24"/>
              </w:rPr>
              <w:t>教务处、学生</w:t>
            </w:r>
            <w:r>
              <w:rPr>
                <w:rFonts w:hint="eastAsia"/>
                <w:sz w:val="24"/>
              </w:rPr>
              <w:t>工作处、二级学院</w:t>
            </w:r>
          </w:p>
        </w:tc>
      </w:tr>
      <w:tr w:rsidR="00613CDC">
        <w:trPr>
          <w:trHeight w:hRule="exact" w:val="1967"/>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25.</w:t>
            </w:r>
            <w:r>
              <w:rPr>
                <w:rFonts w:hint="eastAsia"/>
                <w:sz w:val="24"/>
              </w:rPr>
              <w:t>完善学生学业要求，严把出口关。完善过程性考核与结果性考核有机结合的学业考评制度，加强课堂参与和课堂纪律考查，引导学生树立良好学风。加强毕业论文</w:t>
            </w:r>
            <w:r>
              <w:rPr>
                <w:rFonts w:hint="eastAsia"/>
                <w:sz w:val="24"/>
              </w:rPr>
              <w:t>（</w:t>
            </w:r>
            <w:r>
              <w:rPr>
                <w:rFonts w:hint="eastAsia"/>
                <w:sz w:val="24"/>
              </w:rPr>
              <w:t>设计）</w:t>
            </w:r>
            <w:r>
              <w:rPr>
                <w:rFonts w:hint="eastAsia"/>
                <w:sz w:val="24"/>
              </w:rPr>
              <w:t>管理工作，细化毕业论文</w:t>
            </w:r>
            <w:r>
              <w:rPr>
                <w:rFonts w:hint="eastAsia"/>
                <w:sz w:val="24"/>
              </w:rPr>
              <w:t>（</w:t>
            </w:r>
            <w:r>
              <w:rPr>
                <w:rFonts w:hint="eastAsia"/>
                <w:sz w:val="24"/>
              </w:rPr>
              <w:t>设计）</w:t>
            </w:r>
            <w:r>
              <w:rPr>
                <w:rFonts w:hint="eastAsia"/>
                <w:sz w:val="24"/>
              </w:rPr>
              <w:t>管理工作环节，提高毕业论文</w:t>
            </w:r>
            <w:r>
              <w:rPr>
                <w:rFonts w:hint="eastAsia"/>
                <w:sz w:val="24"/>
              </w:rPr>
              <w:t>（</w:t>
            </w:r>
            <w:r>
              <w:rPr>
                <w:rFonts w:hint="eastAsia"/>
                <w:sz w:val="24"/>
              </w:rPr>
              <w:t>设计）</w:t>
            </w:r>
            <w:r>
              <w:rPr>
                <w:rFonts w:hint="eastAsia"/>
                <w:sz w:val="24"/>
              </w:rPr>
              <w:t>质量。加强学位授予环节的质量监控。</w:t>
            </w:r>
            <w:r>
              <w:rPr>
                <w:rFonts w:hint="eastAsia"/>
                <w:sz w:val="24"/>
              </w:rPr>
              <w:t>健全实习（实训）考核办法，确保学生足额、真实参加实习（实训）。</w:t>
            </w:r>
          </w:p>
        </w:tc>
        <w:tc>
          <w:tcPr>
            <w:tcW w:w="3900" w:type="dxa"/>
            <w:vAlign w:val="center"/>
          </w:tcPr>
          <w:p w:rsidR="00613CDC" w:rsidRDefault="00E04928">
            <w:pPr>
              <w:jc w:val="center"/>
              <w:rPr>
                <w:sz w:val="24"/>
              </w:rPr>
            </w:pPr>
            <w:r>
              <w:rPr>
                <w:rFonts w:hint="eastAsia"/>
                <w:sz w:val="24"/>
              </w:rPr>
              <w:t>教务处</w:t>
            </w:r>
            <w:r>
              <w:rPr>
                <w:rFonts w:hint="eastAsia"/>
                <w:sz w:val="24"/>
              </w:rPr>
              <w:t>、</w:t>
            </w:r>
            <w:r>
              <w:rPr>
                <w:rFonts w:hint="eastAsia"/>
                <w:sz w:val="24"/>
              </w:rPr>
              <w:t>质量监控与评价中心、二级学院</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26.</w:t>
            </w:r>
            <w:r>
              <w:rPr>
                <w:rFonts w:hint="eastAsia"/>
                <w:sz w:val="24"/>
              </w:rPr>
              <w:t>认真落实《教育部关于推进新时代普通高等学校学历继续教育改革的实施意见》《关于加强高等学历继续教育广告发布管理的通知》等文件精神，依法依规开展开放教育招生宣传。</w:t>
            </w:r>
            <w:r>
              <w:rPr>
                <w:rFonts w:hint="eastAsia"/>
                <w:sz w:val="24"/>
              </w:rPr>
              <w:t>严格规范招生秩序，不得通过设置奖金等方式违规争抢生源。</w:t>
            </w:r>
            <w:r>
              <w:rPr>
                <w:rFonts w:hint="eastAsia"/>
                <w:sz w:val="24"/>
              </w:rPr>
              <w:t>加快推进</w:t>
            </w:r>
            <w:r>
              <w:rPr>
                <w:rFonts w:hint="eastAsia"/>
                <w:sz w:val="24"/>
              </w:rPr>
              <w:t>学分银行</w:t>
            </w:r>
            <w:r>
              <w:rPr>
                <w:rFonts w:hint="eastAsia"/>
                <w:sz w:val="24"/>
              </w:rPr>
              <w:t>建设</w:t>
            </w:r>
            <w:r>
              <w:rPr>
                <w:rFonts w:hint="eastAsia"/>
                <w:sz w:val="24"/>
              </w:rPr>
              <w:t>，畅通终身学习和人才成长渠道。</w:t>
            </w:r>
          </w:p>
        </w:tc>
        <w:tc>
          <w:tcPr>
            <w:tcW w:w="3900" w:type="dxa"/>
            <w:vAlign w:val="center"/>
          </w:tcPr>
          <w:p w:rsidR="00613CDC" w:rsidRDefault="00E04928">
            <w:pPr>
              <w:jc w:val="center"/>
              <w:rPr>
                <w:sz w:val="24"/>
              </w:rPr>
            </w:pPr>
            <w:r>
              <w:rPr>
                <w:rFonts w:hint="eastAsia"/>
                <w:sz w:val="24"/>
              </w:rPr>
              <w:t>招生与就业工作处、终身教育指导服务中心</w:t>
            </w:r>
          </w:p>
        </w:tc>
      </w:tr>
      <w:tr w:rsidR="00613CDC">
        <w:trPr>
          <w:jc w:val="center"/>
        </w:trPr>
        <w:tc>
          <w:tcPr>
            <w:tcW w:w="2577" w:type="dxa"/>
            <w:vMerge w:val="restart"/>
            <w:vAlign w:val="center"/>
          </w:tcPr>
          <w:p w:rsidR="00613CDC" w:rsidRDefault="00E04928">
            <w:pPr>
              <w:spacing w:line="480" w:lineRule="exact"/>
              <w:jc w:val="center"/>
              <w:rPr>
                <w:rFonts w:ascii="黑体" w:eastAsia="黑体" w:hAnsi="黑体" w:cs="黑体"/>
                <w:sz w:val="28"/>
                <w:szCs w:val="28"/>
              </w:rPr>
            </w:pPr>
            <w:r>
              <w:rPr>
                <w:rFonts w:ascii="黑体" w:eastAsia="黑体" w:hAnsi="黑体" w:cs="黑体" w:hint="eastAsia"/>
                <w:sz w:val="28"/>
                <w:szCs w:val="28"/>
              </w:rPr>
              <w:t>改革用人评价</w:t>
            </w:r>
          </w:p>
        </w:tc>
        <w:tc>
          <w:tcPr>
            <w:tcW w:w="6870" w:type="dxa"/>
            <w:vAlign w:val="center"/>
          </w:tcPr>
          <w:p w:rsidR="00613CDC" w:rsidRDefault="00E04928">
            <w:pPr>
              <w:rPr>
                <w:sz w:val="24"/>
              </w:rPr>
            </w:pPr>
            <w:r>
              <w:rPr>
                <w:rFonts w:hint="eastAsia"/>
                <w:sz w:val="24"/>
              </w:rPr>
              <w:t>27.</w:t>
            </w:r>
            <w:r>
              <w:rPr>
                <w:rFonts w:hint="eastAsia"/>
                <w:sz w:val="24"/>
              </w:rPr>
              <w:t>坚决扭转“唯名校”“唯学历”的用人导向，建立以品德和能力为导向，以岗位需求为目标的人才使用机制，严格依照法律政</w:t>
            </w:r>
            <w:r>
              <w:rPr>
                <w:rFonts w:hint="eastAsia"/>
                <w:sz w:val="24"/>
              </w:rPr>
              <w:lastRenderedPageBreak/>
              <w:t>策规定和合同约定招揽和引进人才，</w:t>
            </w:r>
            <w:r>
              <w:rPr>
                <w:rFonts w:hint="eastAsia"/>
                <w:sz w:val="24"/>
              </w:rPr>
              <w:t>实现学校</w:t>
            </w:r>
            <w:r>
              <w:rPr>
                <w:rFonts w:hint="eastAsia"/>
                <w:sz w:val="24"/>
              </w:rPr>
              <w:t>人才引进良性有序竞争，改变人才</w:t>
            </w:r>
            <w:r>
              <w:rPr>
                <w:rFonts w:hint="eastAsia"/>
                <w:sz w:val="24"/>
              </w:rPr>
              <w:t>“高消费”状况，形成不拘一格降人才的良好局面。</w:t>
            </w:r>
          </w:p>
        </w:tc>
        <w:tc>
          <w:tcPr>
            <w:tcW w:w="3900" w:type="dxa"/>
            <w:vAlign w:val="center"/>
          </w:tcPr>
          <w:p w:rsidR="00613CDC" w:rsidRDefault="00E04928">
            <w:pPr>
              <w:jc w:val="center"/>
              <w:rPr>
                <w:sz w:val="24"/>
              </w:rPr>
            </w:pPr>
            <w:r>
              <w:rPr>
                <w:rFonts w:hint="eastAsia"/>
                <w:sz w:val="24"/>
              </w:rPr>
              <w:lastRenderedPageBreak/>
              <w:t>人事处</w:t>
            </w:r>
          </w:p>
        </w:tc>
      </w:tr>
      <w:tr w:rsidR="00613CDC">
        <w:trPr>
          <w:jc w:val="center"/>
        </w:trPr>
        <w:tc>
          <w:tcPr>
            <w:tcW w:w="2577" w:type="dxa"/>
            <w:vMerge/>
            <w:vAlign w:val="center"/>
          </w:tcPr>
          <w:p w:rsidR="00613CDC" w:rsidRDefault="00613CDC">
            <w:pPr>
              <w:spacing w:line="480" w:lineRule="exact"/>
              <w:jc w:val="center"/>
              <w:rPr>
                <w:rFonts w:ascii="黑体" w:eastAsia="黑体" w:hAnsi="黑体" w:cs="黑体"/>
                <w:sz w:val="28"/>
                <w:szCs w:val="28"/>
              </w:rPr>
            </w:pPr>
          </w:p>
        </w:tc>
        <w:tc>
          <w:tcPr>
            <w:tcW w:w="6870" w:type="dxa"/>
            <w:vAlign w:val="center"/>
          </w:tcPr>
          <w:p w:rsidR="00613CDC" w:rsidRDefault="00E04928">
            <w:pPr>
              <w:rPr>
                <w:sz w:val="24"/>
              </w:rPr>
            </w:pPr>
            <w:r>
              <w:rPr>
                <w:rFonts w:hint="eastAsia"/>
                <w:sz w:val="24"/>
              </w:rPr>
              <w:t>28.</w:t>
            </w:r>
            <w:r>
              <w:rPr>
                <w:rFonts w:hint="eastAsia"/>
                <w:sz w:val="24"/>
              </w:rPr>
              <w:t>学校</w:t>
            </w:r>
            <w:r>
              <w:rPr>
                <w:rFonts w:hint="eastAsia"/>
                <w:sz w:val="24"/>
              </w:rPr>
              <w:t>招聘按照岗位需求，合理提出招考条件、确定学历层次，在招聘公告和实际操作中不得将毕业院校、国（境）外学习经历、学习方式作为限制性条件。科学合理确定岗位职责，建立重实绩、重贡献的激励机制。</w:t>
            </w:r>
          </w:p>
        </w:tc>
        <w:tc>
          <w:tcPr>
            <w:tcW w:w="3900" w:type="dxa"/>
            <w:vAlign w:val="center"/>
          </w:tcPr>
          <w:p w:rsidR="00613CDC" w:rsidRDefault="00E04928">
            <w:pPr>
              <w:jc w:val="center"/>
              <w:rPr>
                <w:sz w:val="24"/>
              </w:rPr>
            </w:pPr>
            <w:r>
              <w:rPr>
                <w:rFonts w:hint="eastAsia"/>
                <w:sz w:val="24"/>
              </w:rPr>
              <w:t>人事处</w:t>
            </w:r>
          </w:p>
        </w:tc>
      </w:tr>
    </w:tbl>
    <w:p w:rsidR="00613CDC" w:rsidRDefault="00613CDC"/>
    <w:sectPr w:rsidR="00613CD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jFlYjBhNDhlYjM0MjhlZjM0YmI0NDYwODRkMTAifQ=="/>
  </w:docVars>
  <w:rsids>
    <w:rsidRoot w:val="16AF3672"/>
    <w:rsid w:val="00613CDC"/>
    <w:rsid w:val="00E04928"/>
    <w:rsid w:val="03F62DA4"/>
    <w:rsid w:val="09D06121"/>
    <w:rsid w:val="0A175CFE"/>
    <w:rsid w:val="0D633C87"/>
    <w:rsid w:val="0E1E0331"/>
    <w:rsid w:val="0F7D6463"/>
    <w:rsid w:val="0FFB6FA9"/>
    <w:rsid w:val="130F5A49"/>
    <w:rsid w:val="133826F0"/>
    <w:rsid w:val="165D5619"/>
    <w:rsid w:val="168D57EA"/>
    <w:rsid w:val="16AF3672"/>
    <w:rsid w:val="18623CDE"/>
    <w:rsid w:val="1AAF43C2"/>
    <w:rsid w:val="1DA302FB"/>
    <w:rsid w:val="21174CAF"/>
    <w:rsid w:val="230A2BBD"/>
    <w:rsid w:val="2344532C"/>
    <w:rsid w:val="26CD5C6C"/>
    <w:rsid w:val="27630C72"/>
    <w:rsid w:val="29EB0279"/>
    <w:rsid w:val="2A8A2314"/>
    <w:rsid w:val="2F9D358F"/>
    <w:rsid w:val="34FB1B13"/>
    <w:rsid w:val="38021C06"/>
    <w:rsid w:val="3B620744"/>
    <w:rsid w:val="3D9E6016"/>
    <w:rsid w:val="469667B3"/>
    <w:rsid w:val="4AC17AB3"/>
    <w:rsid w:val="4BAB3A41"/>
    <w:rsid w:val="4FB05635"/>
    <w:rsid w:val="50076DC0"/>
    <w:rsid w:val="57035694"/>
    <w:rsid w:val="57E834BF"/>
    <w:rsid w:val="59B13C57"/>
    <w:rsid w:val="59C765FE"/>
    <w:rsid w:val="5B294982"/>
    <w:rsid w:val="64BF74C3"/>
    <w:rsid w:val="655F1B36"/>
    <w:rsid w:val="66502C29"/>
    <w:rsid w:val="6B820D96"/>
    <w:rsid w:val="70F53DCC"/>
    <w:rsid w:val="76D86DEA"/>
    <w:rsid w:val="7BED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E04928"/>
    <w:rPr>
      <w:sz w:val="18"/>
      <w:szCs w:val="18"/>
    </w:rPr>
  </w:style>
  <w:style w:type="character" w:customStyle="1" w:styleId="Char">
    <w:name w:val="批注框文本 Char"/>
    <w:basedOn w:val="a0"/>
    <w:link w:val="a4"/>
    <w:rsid w:val="00E049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E04928"/>
    <w:rPr>
      <w:sz w:val="18"/>
      <w:szCs w:val="18"/>
    </w:rPr>
  </w:style>
  <w:style w:type="character" w:customStyle="1" w:styleId="Char">
    <w:name w:val="批注框文本 Char"/>
    <w:basedOn w:val="a0"/>
    <w:link w:val="a4"/>
    <w:rsid w:val="00E049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须迷之光</dc:creator>
  <cp:lastModifiedBy>xb21cn</cp:lastModifiedBy>
  <cp:revision>2</cp:revision>
  <cp:lastPrinted>2022-10-09T00:55:00Z</cp:lastPrinted>
  <dcterms:created xsi:type="dcterms:W3CDTF">2022-10-09T01:06:00Z</dcterms:created>
  <dcterms:modified xsi:type="dcterms:W3CDTF">2022-10-09T01:06:00Z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30BB2D9F9DD64597845E6D7CB93AAC28</vt:lpwstr>
  </property>
</Properties>
</file>