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F" w:rsidRDefault="00D76475">
      <w:pPr>
        <w:jc w:val="center"/>
        <w:rPr>
          <w:rFonts w:ascii="方正小标宋简体" w:eastAsia="方正小标宋简体" w:hAnsi="宋体" w:cs="宋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color w:val="333333"/>
          <w:sz w:val="32"/>
          <w:szCs w:val="32"/>
          <w:shd w:val="clear" w:color="auto" w:fill="FFFFFF"/>
        </w:rPr>
        <w:t>关于开展国家开放大学湖南分部办学</w:t>
      </w:r>
      <w:r>
        <w:rPr>
          <w:rFonts w:ascii="方正小标宋简体" w:eastAsia="方正小标宋简体" w:hAnsi="宋体" w:cs="宋体" w:hint="eastAsia"/>
          <w:color w:val="333333"/>
          <w:sz w:val="32"/>
          <w:szCs w:val="32"/>
          <w:shd w:val="clear" w:color="auto" w:fill="FFFFFF"/>
        </w:rPr>
        <w:t>评估</w:t>
      </w:r>
    </w:p>
    <w:p w:rsidR="00117A5F" w:rsidRDefault="00D76475">
      <w:pPr>
        <w:jc w:val="center"/>
        <w:rPr>
          <w:rFonts w:ascii="方正小标宋简体" w:eastAsia="方正小标宋简体" w:hAnsi="宋体" w:cs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333333"/>
          <w:sz w:val="32"/>
          <w:szCs w:val="32"/>
          <w:shd w:val="clear" w:color="auto" w:fill="FFFFFF"/>
        </w:rPr>
        <w:t>预评估工作的通知</w:t>
      </w:r>
    </w:p>
    <w:p w:rsidR="00117A5F" w:rsidRDefault="00117A5F">
      <w:pPr>
        <w:rPr>
          <w:sz w:val="28"/>
          <w:szCs w:val="28"/>
        </w:rPr>
      </w:pPr>
    </w:p>
    <w:p w:rsidR="00117A5F" w:rsidRDefault="00D7647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各分校、校属各单位（部门）：</w:t>
      </w:r>
    </w:p>
    <w:p w:rsidR="00117A5F" w:rsidRDefault="00D76475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为切实做好国家开放大学对湖南分部办学评估的迎评准备工作，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根据《关于印发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&lt;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湖南开放大学办学评估工作方案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&gt;&lt;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湖南开放大学办学评估指标分解表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&gt;&lt;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湖南开放大学分校办学评估工作说明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&gt;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的通知》（湘开大校通〔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110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号）要求，经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省校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研究，定于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22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日开展湖南分部办学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评估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预评估工作。现将有关事项通知如下。</w:t>
      </w:r>
      <w:bookmarkStart w:id="1" w:name="_Toc22041"/>
    </w:p>
    <w:p w:rsidR="00117A5F" w:rsidRDefault="00D76475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一、预评估</w:t>
      </w:r>
      <w:bookmarkEnd w:id="1"/>
      <w:r>
        <w:rPr>
          <w:rFonts w:ascii="黑体" w:eastAsia="黑体" w:hAnsi="黑体" w:cs="宋体" w:hint="eastAsia"/>
          <w:bCs/>
          <w:sz w:val="28"/>
          <w:szCs w:val="28"/>
        </w:rPr>
        <w:t>时间</w:t>
      </w:r>
    </w:p>
    <w:p w:rsidR="00117A5F" w:rsidRDefault="00D76475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（一）远程评估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2022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-6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13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（二）实地评估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分校</w:t>
      </w:r>
      <w:r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2022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14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-6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19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117A5F" w:rsidRDefault="00D76475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省校</w:t>
      </w:r>
      <w:r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2022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-6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22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117A5F" w:rsidRDefault="00D76475">
      <w:pPr>
        <w:widowControl/>
        <w:snapToGrid w:val="0"/>
        <w:spacing w:line="400" w:lineRule="exac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二、预评估对象</w:t>
      </w:r>
    </w:p>
    <w:p w:rsidR="00117A5F" w:rsidRDefault="00D76475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（一）分校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湖南开放大学办学体系所有分校及行业（企业）分校</w:t>
      </w:r>
    </w:p>
    <w:p w:rsidR="00117A5F" w:rsidRDefault="00D76475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（二）省校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湖南开放大学校属</w:t>
      </w:r>
      <w:r>
        <w:rPr>
          <w:rFonts w:ascii="仿宋" w:eastAsia="仿宋" w:hAnsi="仿宋" w:cs="宋体" w:hint="eastAsia"/>
          <w:sz w:val="28"/>
          <w:szCs w:val="28"/>
        </w:rPr>
        <w:t>各</w:t>
      </w:r>
      <w:r>
        <w:rPr>
          <w:rFonts w:ascii="仿宋" w:eastAsia="仿宋" w:hAnsi="仿宋" w:cs="宋体" w:hint="eastAsia"/>
          <w:sz w:val="28"/>
          <w:szCs w:val="28"/>
        </w:rPr>
        <w:t>单位（部门），重点评估牵头部门和责任部门。</w:t>
      </w:r>
    </w:p>
    <w:p w:rsidR="00117A5F" w:rsidRDefault="00D76475">
      <w:pPr>
        <w:widowControl/>
        <w:snapToGrid w:val="0"/>
        <w:spacing w:line="400" w:lineRule="exac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三、预评估专家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由校内外专家组成</w:t>
      </w:r>
    </w:p>
    <w:p w:rsidR="00117A5F" w:rsidRDefault="00D76475">
      <w:pPr>
        <w:widowControl/>
        <w:snapToGrid w:val="0"/>
        <w:spacing w:line="400" w:lineRule="exac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bookmarkStart w:id="2" w:name="_Toc15536"/>
      <w:r>
        <w:rPr>
          <w:rFonts w:ascii="黑体" w:eastAsia="黑体" w:hAnsi="黑体" w:cs="宋体" w:hint="eastAsia"/>
          <w:bCs/>
          <w:sz w:val="28"/>
          <w:szCs w:val="28"/>
        </w:rPr>
        <w:t>四、预评估基本流程</w:t>
      </w:r>
    </w:p>
    <w:p w:rsidR="00117A5F" w:rsidRDefault="00D76475">
      <w:pPr>
        <w:ind w:firstLineChars="200" w:firstLine="560"/>
        <w:rPr>
          <w:rFonts w:ascii="仿宋" w:eastAsia="楷体" w:hAnsi="仿宋" w:cs="宋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（一）自评与准备（</w:t>
      </w:r>
      <w:r>
        <w:rPr>
          <w:rFonts w:ascii="楷体" w:eastAsia="楷体" w:hAnsi="楷体" w:cs="楷体" w:hint="eastAsia"/>
          <w:sz w:val="28"/>
          <w:szCs w:val="28"/>
        </w:rPr>
        <w:t>2022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10</w:t>
      </w:r>
      <w:r>
        <w:rPr>
          <w:rFonts w:ascii="楷体" w:eastAsia="楷体" w:hAnsi="楷体" w:cs="楷体" w:hint="eastAsia"/>
          <w:sz w:val="28"/>
          <w:szCs w:val="28"/>
        </w:rPr>
        <w:t>日前）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日前各分校、校属单位（部门）对照预评估指标体系再次开展自评。按规定完成并提交自评报告、自评打分表。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前</w:t>
      </w:r>
      <w:r>
        <w:rPr>
          <w:rFonts w:ascii="仿宋" w:eastAsia="仿宋" w:hAnsi="仿宋" w:cs="宋体" w:hint="eastAsia"/>
          <w:sz w:val="28"/>
          <w:szCs w:val="28"/>
        </w:rPr>
        <w:t>评估办</w:t>
      </w:r>
      <w:r>
        <w:rPr>
          <w:rFonts w:ascii="仿宋" w:eastAsia="仿宋" w:hAnsi="仿宋" w:cs="宋体" w:hint="eastAsia"/>
          <w:sz w:val="28"/>
          <w:szCs w:val="28"/>
        </w:rPr>
        <w:t>完成预评估专家工作手册的编制与材料准备工作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117A5F" w:rsidRDefault="00D76475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（二）远程评估（</w:t>
      </w:r>
      <w:r>
        <w:rPr>
          <w:rFonts w:ascii="楷体" w:eastAsia="楷体" w:hAnsi="楷体" w:cs="楷体" w:hint="eastAsia"/>
          <w:sz w:val="28"/>
          <w:szCs w:val="28"/>
        </w:rPr>
        <w:t>202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10</w:t>
      </w:r>
      <w:r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 w:hint="eastAsia"/>
          <w:sz w:val="28"/>
          <w:szCs w:val="28"/>
        </w:rPr>
        <w:t>-6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13</w:t>
      </w:r>
      <w:r>
        <w:rPr>
          <w:rFonts w:ascii="楷体" w:eastAsia="楷体" w:hAnsi="楷体" w:cs="楷体" w:hint="eastAsia"/>
          <w:sz w:val="28"/>
          <w:szCs w:val="28"/>
        </w:rPr>
        <w:t>日）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专家组审阅各分校</w:t>
      </w:r>
      <w:r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 w:hint="eastAsia"/>
          <w:sz w:val="28"/>
          <w:szCs w:val="28"/>
        </w:rPr>
        <w:t>校属单位（部门）自评报告</w:t>
      </w:r>
      <w:r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自评打分表，评建资料，通过查阅门户网站、国开学习网、电话访谈（教师、管理员、学生等）等方式开展远程评估工作，初步掌握各分校、校属单位（部门）</w:t>
      </w:r>
      <w:r>
        <w:rPr>
          <w:rFonts w:ascii="仿宋" w:eastAsia="仿宋" w:hAnsi="仿宋" w:cs="宋体" w:hint="eastAsia"/>
          <w:sz w:val="28"/>
          <w:szCs w:val="28"/>
        </w:rPr>
        <w:t>的</w:t>
      </w:r>
      <w:r>
        <w:rPr>
          <w:rFonts w:ascii="仿宋" w:eastAsia="仿宋" w:hAnsi="仿宋" w:cs="宋体" w:hint="eastAsia"/>
          <w:sz w:val="28"/>
          <w:szCs w:val="28"/>
        </w:rPr>
        <w:t>基本情况。</w:t>
      </w:r>
    </w:p>
    <w:p w:rsidR="00117A5F" w:rsidRDefault="00D76475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（三）实地评估（</w:t>
      </w:r>
      <w:r>
        <w:rPr>
          <w:rFonts w:ascii="楷体" w:eastAsia="楷体" w:hAnsi="楷体" w:cs="楷体" w:hint="eastAsia"/>
          <w:sz w:val="28"/>
          <w:szCs w:val="28"/>
        </w:rPr>
        <w:t>2022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14</w:t>
      </w:r>
      <w:r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 w:hint="eastAsia"/>
          <w:sz w:val="28"/>
          <w:szCs w:val="28"/>
        </w:rPr>
        <w:t>-6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22</w:t>
      </w:r>
      <w:r>
        <w:rPr>
          <w:rFonts w:ascii="楷体" w:eastAsia="楷体" w:hAnsi="楷体" w:cs="楷体" w:hint="eastAsia"/>
          <w:sz w:val="28"/>
          <w:szCs w:val="28"/>
        </w:rPr>
        <w:t>日）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专家组听取现场汇报，查阅评建资料、现场考察、听课、座谈或个别访谈等形式进行实地评估。完成实地评估工作后，开展现场反馈（不反馈分数和结论等级），肯定成绩、指出问题，提出整改意见。</w:t>
      </w:r>
    </w:p>
    <w:p w:rsidR="00117A5F" w:rsidRDefault="00D76475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（四）确定结论（</w:t>
      </w:r>
      <w:r>
        <w:rPr>
          <w:rFonts w:ascii="楷体" w:eastAsia="楷体" w:hAnsi="楷体" w:cs="楷体" w:hint="eastAsia"/>
          <w:sz w:val="28"/>
          <w:szCs w:val="28"/>
        </w:rPr>
        <w:t>2022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>30</w:t>
      </w:r>
      <w:r>
        <w:rPr>
          <w:rFonts w:ascii="楷体" w:eastAsia="楷体" w:hAnsi="楷体" w:cs="楷体" w:hint="eastAsia"/>
          <w:sz w:val="28"/>
          <w:szCs w:val="28"/>
        </w:rPr>
        <w:t>日前）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专家组</w:t>
      </w:r>
      <w:r>
        <w:rPr>
          <w:rFonts w:ascii="仿宋" w:eastAsia="仿宋" w:hAnsi="仿宋" w:cs="宋体" w:hint="eastAsia"/>
          <w:sz w:val="28"/>
          <w:szCs w:val="28"/>
        </w:rPr>
        <w:t>在</w:t>
      </w:r>
      <w:r>
        <w:rPr>
          <w:rFonts w:ascii="仿宋" w:eastAsia="仿宋" w:hAnsi="仿宋" w:cs="宋体" w:hint="eastAsia"/>
          <w:sz w:val="28"/>
          <w:szCs w:val="28"/>
        </w:rPr>
        <w:t>实地评估结束后一周内</w:t>
      </w:r>
      <w:r>
        <w:rPr>
          <w:rFonts w:ascii="仿宋" w:eastAsia="仿宋" w:hAnsi="仿宋" w:cs="宋体" w:hint="eastAsia"/>
          <w:sz w:val="28"/>
          <w:szCs w:val="28"/>
        </w:rPr>
        <w:t>，向评估办</w:t>
      </w:r>
      <w:r>
        <w:rPr>
          <w:rFonts w:ascii="仿宋" w:eastAsia="仿宋" w:hAnsi="仿宋" w:cs="宋体" w:hint="eastAsia"/>
          <w:sz w:val="28"/>
          <w:szCs w:val="28"/>
        </w:rPr>
        <w:t>提交预评估工作报告。评估办</w:t>
      </w:r>
      <w:r>
        <w:rPr>
          <w:rFonts w:ascii="仿宋" w:eastAsia="仿宋" w:hAnsi="仿宋" w:cs="宋体" w:hint="eastAsia"/>
          <w:sz w:val="28"/>
          <w:szCs w:val="28"/>
        </w:rPr>
        <w:t>综合整理各专家组工作报告后，拟定分校与</w:t>
      </w:r>
      <w:r>
        <w:rPr>
          <w:rFonts w:ascii="仿宋" w:eastAsia="仿宋" w:hAnsi="仿宋" w:cs="宋体" w:hint="eastAsia"/>
          <w:sz w:val="28"/>
          <w:szCs w:val="28"/>
        </w:rPr>
        <w:t>校属单位（部门）</w:t>
      </w:r>
      <w:r>
        <w:rPr>
          <w:rFonts w:ascii="仿宋" w:eastAsia="仿宋" w:hAnsi="仿宋" w:cs="宋体" w:hint="eastAsia"/>
          <w:sz w:val="28"/>
          <w:szCs w:val="28"/>
        </w:rPr>
        <w:t>预评估初步结论与整改意见，提请省校</w:t>
      </w:r>
      <w:r>
        <w:rPr>
          <w:rFonts w:ascii="仿宋" w:eastAsia="仿宋" w:hAnsi="仿宋" w:cs="宋体" w:hint="eastAsia"/>
          <w:sz w:val="28"/>
          <w:szCs w:val="28"/>
        </w:rPr>
        <w:t>校长办公会审定。</w:t>
      </w:r>
    </w:p>
    <w:p w:rsidR="00117A5F" w:rsidRDefault="00D76475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（五）落实整改（</w:t>
      </w:r>
      <w:r>
        <w:rPr>
          <w:rFonts w:ascii="楷体" w:eastAsia="楷体" w:hAnsi="楷体" w:cs="楷体" w:hint="eastAsia"/>
          <w:sz w:val="28"/>
          <w:szCs w:val="28"/>
        </w:rPr>
        <w:t>2022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7</w:t>
      </w:r>
      <w:r>
        <w:rPr>
          <w:rFonts w:ascii="楷体" w:eastAsia="楷体" w:hAnsi="楷体" w:cs="楷体" w:hint="eastAsia"/>
          <w:sz w:val="28"/>
          <w:szCs w:val="28"/>
        </w:rPr>
        <w:t>月至</w:t>
      </w:r>
      <w:r>
        <w:rPr>
          <w:rFonts w:ascii="楷体" w:eastAsia="楷体" w:hAnsi="楷体" w:cs="楷体" w:hint="eastAsia"/>
          <w:sz w:val="28"/>
          <w:szCs w:val="28"/>
        </w:rPr>
        <w:t>12</w:t>
      </w:r>
      <w:r>
        <w:rPr>
          <w:rFonts w:ascii="楷体" w:eastAsia="楷体" w:hAnsi="楷体" w:cs="楷体" w:hint="eastAsia"/>
          <w:sz w:val="28"/>
          <w:szCs w:val="28"/>
        </w:rPr>
        <w:t>月）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各分校、校属单位（部门）</w:t>
      </w:r>
      <w:r>
        <w:rPr>
          <w:rFonts w:ascii="仿宋" w:eastAsia="仿宋" w:hAnsi="仿宋" w:cs="宋体" w:hint="eastAsia"/>
          <w:sz w:val="28"/>
          <w:szCs w:val="28"/>
        </w:rPr>
        <w:t>根据学校审定的预评估结论与整改意见</w:t>
      </w:r>
      <w:r>
        <w:rPr>
          <w:rFonts w:ascii="仿宋" w:eastAsia="仿宋" w:hAnsi="仿宋" w:cs="宋体" w:hint="eastAsia"/>
          <w:sz w:val="28"/>
          <w:szCs w:val="28"/>
        </w:rPr>
        <w:t>制定整改工作方案</w:t>
      </w:r>
      <w:r>
        <w:rPr>
          <w:rFonts w:ascii="仿宋" w:eastAsia="仿宋" w:hAnsi="仿宋" w:cs="宋体" w:hint="eastAsia"/>
          <w:sz w:val="28"/>
          <w:szCs w:val="28"/>
        </w:rPr>
        <w:t>。在</w:t>
      </w:r>
      <w:r>
        <w:rPr>
          <w:rFonts w:ascii="仿宋" w:eastAsia="仿宋" w:hAnsi="仿宋" w:cs="宋体" w:hint="eastAsia"/>
          <w:sz w:val="28"/>
          <w:szCs w:val="28"/>
        </w:rPr>
        <w:t>2022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11</w:t>
      </w:r>
      <w:r>
        <w:rPr>
          <w:rFonts w:ascii="仿宋" w:eastAsia="仿宋" w:hAnsi="仿宋" w:cs="宋体" w:hint="eastAsia"/>
          <w:sz w:val="28"/>
          <w:szCs w:val="28"/>
        </w:rPr>
        <w:t>月份前完成整改任务</w:t>
      </w:r>
      <w:r>
        <w:rPr>
          <w:rFonts w:ascii="仿宋" w:eastAsia="仿宋" w:hAnsi="仿宋" w:cs="宋体" w:hint="eastAsia"/>
          <w:sz w:val="28"/>
          <w:szCs w:val="28"/>
        </w:rPr>
        <w:t>，评估办跟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踪督查。</w:t>
      </w:r>
    </w:p>
    <w:p w:rsidR="00117A5F" w:rsidRDefault="00D76475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五、</w:t>
      </w:r>
      <w:bookmarkStart w:id="3" w:name="_Toc10790"/>
      <w:bookmarkEnd w:id="2"/>
      <w:r>
        <w:rPr>
          <w:rFonts w:ascii="黑体" w:eastAsia="黑体" w:hAnsi="黑体" w:cs="宋体" w:hint="eastAsia"/>
          <w:bCs/>
          <w:sz w:val="28"/>
          <w:szCs w:val="28"/>
        </w:rPr>
        <w:t>预评估工作</w:t>
      </w:r>
      <w:bookmarkEnd w:id="3"/>
      <w:r>
        <w:rPr>
          <w:rFonts w:ascii="黑体" w:eastAsia="黑体" w:hAnsi="黑体" w:cs="宋体" w:hint="eastAsia"/>
          <w:bCs/>
          <w:sz w:val="28"/>
          <w:szCs w:val="28"/>
        </w:rPr>
        <w:t>安排</w:t>
      </w:r>
      <w:bookmarkStart w:id="4" w:name="_Toc4382"/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（一）</w:t>
      </w:r>
      <w:bookmarkEnd w:id="4"/>
      <w:r>
        <w:rPr>
          <w:rFonts w:ascii="楷体" w:eastAsia="楷体" w:hAnsi="楷体" w:cs="宋体" w:hint="eastAsia"/>
          <w:bCs/>
          <w:sz w:val="28"/>
          <w:szCs w:val="28"/>
        </w:rPr>
        <w:t>分校预评估工作安排</w:t>
      </w:r>
    </w:p>
    <w:p w:rsidR="00117A5F" w:rsidRDefault="00D76475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1.</w:t>
      </w:r>
      <w:r>
        <w:rPr>
          <w:rFonts w:ascii="仿宋" w:eastAsia="仿宋" w:hAnsi="仿宋" w:cs="楷体" w:hint="eastAsia"/>
          <w:sz w:val="28"/>
          <w:szCs w:val="28"/>
        </w:rPr>
        <w:t>远程评估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审阅材料。专家审阅分校自评报告和自评打分表，了解分校的自评情况。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）查阅</w:t>
      </w:r>
      <w:r>
        <w:rPr>
          <w:rFonts w:ascii="仿宋" w:eastAsia="仿宋" w:hAnsi="仿宋" w:cs="宋体" w:hint="eastAsia"/>
          <w:sz w:val="28"/>
          <w:szCs w:val="28"/>
        </w:rPr>
        <w:t>数据。</w:t>
      </w:r>
      <w:r>
        <w:rPr>
          <w:rFonts w:ascii="仿宋" w:eastAsia="仿宋" w:hAnsi="仿宋" w:cs="楷体" w:hint="eastAsia"/>
          <w:sz w:val="28"/>
          <w:szCs w:val="28"/>
        </w:rPr>
        <w:t>国开学习网</w:t>
      </w:r>
      <w:r>
        <w:rPr>
          <w:rFonts w:ascii="仿宋" w:eastAsia="仿宋" w:hAnsi="仿宋" w:cs="宋体" w:hint="eastAsia"/>
          <w:sz w:val="28"/>
          <w:szCs w:val="28"/>
        </w:rPr>
        <w:t>教与学情况。结合办学</w:t>
      </w:r>
      <w:r>
        <w:rPr>
          <w:rFonts w:ascii="仿宋" w:eastAsia="仿宋" w:hAnsi="仿宋" w:cs="宋体" w:hint="eastAsia"/>
          <w:sz w:val="28"/>
          <w:szCs w:val="28"/>
        </w:rPr>
        <w:t>评估</w:t>
      </w:r>
      <w:r>
        <w:rPr>
          <w:rFonts w:ascii="仿宋" w:eastAsia="仿宋" w:hAnsi="仿宋" w:cs="宋体" w:hint="eastAsia"/>
          <w:sz w:val="28"/>
          <w:szCs w:val="28"/>
        </w:rPr>
        <w:t>预评估指标内容</w:t>
      </w:r>
      <w:r>
        <w:rPr>
          <w:rFonts w:ascii="仿宋" w:eastAsia="仿宋" w:hAnsi="仿宋" w:cs="宋体" w:hint="eastAsia"/>
          <w:sz w:val="28"/>
          <w:szCs w:val="28"/>
        </w:rPr>
        <w:t>及</w:t>
      </w:r>
      <w:r>
        <w:rPr>
          <w:rFonts w:ascii="仿宋" w:eastAsia="仿宋" w:hAnsi="仿宋" w:cs="宋体" w:hint="eastAsia"/>
          <w:sz w:val="28"/>
          <w:szCs w:val="28"/>
        </w:rPr>
        <w:t>湖南开放大学教学质量因子统计数据，查阅</w:t>
      </w:r>
      <w:r>
        <w:rPr>
          <w:rFonts w:ascii="仿宋" w:eastAsia="仿宋" w:hAnsi="仿宋" w:cs="宋体" w:hint="eastAsia"/>
          <w:sz w:val="28"/>
          <w:szCs w:val="28"/>
        </w:rPr>
        <w:t>分校教、学、管的</w:t>
      </w:r>
      <w:r>
        <w:rPr>
          <w:rFonts w:ascii="仿宋" w:eastAsia="仿宋" w:hAnsi="仿宋" w:cs="宋体" w:hint="eastAsia"/>
          <w:sz w:val="28"/>
          <w:szCs w:val="28"/>
        </w:rPr>
        <w:t>情况。</w:t>
      </w:r>
      <w:r>
        <w:rPr>
          <w:rFonts w:ascii="仿宋" w:eastAsia="仿宋" w:hAnsi="仿宋" w:cs="宋体" w:hint="eastAsia"/>
          <w:sz w:val="28"/>
          <w:szCs w:val="28"/>
        </w:rPr>
        <w:t>重点查阅生均在线行为次数、生均上线天数、教师人均在线行为次数、教师人均在线天数、学生回帖率、教材征订率等内容。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）电话访谈。根据提供的学生联系方式随机选取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名学生和</w:t>
      </w:r>
      <w:r>
        <w:rPr>
          <w:rFonts w:ascii="仿宋" w:eastAsia="仿宋" w:hAnsi="仿宋" w:cs="宋体" w:hint="eastAsia"/>
          <w:sz w:val="28"/>
          <w:szCs w:val="28"/>
        </w:rPr>
        <w:t>15</w:t>
      </w:r>
      <w:r>
        <w:rPr>
          <w:rFonts w:ascii="仿宋" w:eastAsia="仿宋" w:hAnsi="仿宋" w:cs="宋体" w:hint="eastAsia"/>
          <w:sz w:val="28"/>
          <w:szCs w:val="28"/>
        </w:rPr>
        <w:t>名教师（管理人员），通过电话访谈分别了解学生的报名学习情况、学习体验、缴费情况、主教材配置与使用、学习效果及获得的支持服务情况，以及了解教师的国开学习网平台使用情况、开展线下与线上教学情况、形考作业评阅情况、毕业论文设计（作业）指导与答辩情况、招生与考试服</w:t>
      </w:r>
      <w:r>
        <w:rPr>
          <w:rFonts w:ascii="仿宋" w:eastAsia="仿宋" w:hAnsi="仿宋" w:cs="宋体" w:hint="eastAsia"/>
          <w:sz w:val="28"/>
          <w:szCs w:val="28"/>
        </w:rPr>
        <w:t>务情况、对学生日常管理情况等，基本掌握分校教学、招生、考试、学生服务等工作现状。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）远程听课。重点听取分校组织安排的直播课以及分校学生参与国开、省开直播课的学习情况。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2.</w:t>
      </w:r>
      <w:r>
        <w:rPr>
          <w:rFonts w:ascii="仿宋" w:eastAsia="仿宋" w:hAnsi="仿宋" w:cs="宋体" w:hint="eastAsia"/>
          <w:bCs/>
          <w:sz w:val="28"/>
          <w:szCs w:val="28"/>
        </w:rPr>
        <w:t>实</w:t>
      </w:r>
      <w:r>
        <w:rPr>
          <w:rFonts w:ascii="仿宋" w:eastAsia="仿宋" w:hAnsi="仿宋" w:cs="楷体" w:hint="eastAsia"/>
          <w:sz w:val="28"/>
          <w:szCs w:val="28"/>
        </w:rPr>
        <w:t>地评估</w:t>
      </w:r>
    </w:p>
    <w:p w:rsidR="00117A5F" w:rsidRDefault="00D76475">
      <w:pPr>
        <w:pStyle w:val="a5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）现场考察。考察校园文化建设、教学设施及其使用情况、教师教研和学生课内外学习及文化活动情况（</w:t>
      </w:r>
      <w:r>
        <w:rPr>
          <w:rFonts w:ascii="仿宋" w:eastAsia="仿宋" w:hAnsi="仿宋" w:cs="宋体" w:hint="eastAsia"/>
          <w:sz w:val="28"/>
          <w:szCs w:val="28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分钟</w:t>
      </w:r>
      <w:r>
        <w:rPr>
          <w:rFonts w:ascii="仿宋" w:eastAsia="仿宋" w:hAnsi="仿宋" w:cs="宋体" w:hint="eastAsia"/>
          <w:sz w:val="28"/>
          <w:szCs w:val="28"/>
        </w:rPr>
        <w:t>左右</w:t>
      </w:r>
      <w:r>
        <w:rPr>
          <w:rFonts w:ascii="仿宋" w:eastAsia="仿宋" w:hAnsi="仿宋" w:cs="宋体" w:hint="eastAsia"/>
          <w:sz w:val="28"/>
          <w:szCs w:val="28"/>
        </w:rPr>
        <w:t>）。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）听取汇报。听取分校工作汇报（</w:t>
      </w:r>
      <w:r>
        <w:rPr>
          <w:rFonts w:ascii="仿宋" w:eastAsia="仿宋" w:hAnsi="仿宋" w:cs="宋体" w:hint="eastAsia"/>
          <w:sz w:val="28"/>
          <w:szCs w:val="28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分钟</w:t>
      </w:r>
      <w:r>
        <w:rPr>
          <w:rFonts w:ascii="仿宋" w:eastAsia="仿宋" w:hAnsi="仿宋" w:cs="宋体" w:hint="eastAsia"/>
          <w:sz w:val="28"/>
          <w:szCs w:val="28"/>
        </w:rPr>
        <w:t>左右</w:t>
      </w:r>
      <w:r>
        <w:rPr>
          <w:rFonts w:ascii="仿宋" w:eastAsia="仿宋" w:hAnsi="仿宋" w:cs="宋体" w:hint="eastAsia"/>
          <w:sz w:val="28"/>
          <w:szCs w:val="28"/>
        </w:rPr>
        <w:t>）。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）听课评课。按分校提供的课表和教师名单，随机选择课程和教师开展听课工作，听课类型包括线上直播课和现场听课（每节听课不少于</w:t>
      </w:r>
      <w:r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分钟）。随机抽取听课时兼顾基础课</w:t>
      </w:r>
      <w:r>
        <w:rPr>
          <w:rFonts w:ascii="仿宋" w:eastAsia="仿宋" w:hAnsi="仿宋" w:cs="宋体" w:hint="eastAsia"/>
          <w:sz w:val="28"/>
          <w:szCs w:val="28"/>
        </w:rPr>
        <w:t>、专业课、实验课、实训课等，每位专家听课不少于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节次并做好听课记录。专家还可以根据分校面授课开展情况，以说课形式随机抽查授课教师</w:t>
      </w:r>
      <w:r>
        <w:rPr>
          <w:rFonts w:ascii="仿宋" w:eastAsia="仿宋" w:hAnsi="仿宋" w:cs="宋体" w:hint="eastAsia"/>
          <w:sz w:val="28"/>
          <w:szCs w:val="28"/>
        </w:rPr>
        <w:t>的</w:t>
      </w:r>
      <w:r>
        <w:rPr>
          <w:rFonts w:ascii="仿宋" w:eastAsia="仿宋" w:hAnsi="仿宋" w:cs="宋体" w:hint="eastAsia"/>
          <w:sz w:val="28"/>
          <w:szCs w:val="28"/>
        </w:rPr>
        <w:t>教学能力和</w:t>
      </w:r>
      <w:r>
        <w:rPr>
          <w:rFonts w:ascii="仿宋" w:eastAsia="仿宋" w:hAnsi="仿宋" w:cs="宋体" w:hint="eastAsia"/>
          <w:sz w:val="28"/>
          <w:szCs w:val="28"/>
        </w:rPr>
        <w:t>业务</w:t>
      </w:r>
      <w:r>
        <w:rPr>
          <w:rFonts w:ascii="仿宋" w:eastAsia="仿宋" w:hAnsi="仿宋" w:cs="宋体" w:hint="eastAsia"/>
          <w:sz w:val="28"/>
          <w:szCs w:val="28"/>
        </w:rPr>
        <w:t>水平。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）召开座谈会和个别访谈。座谈会分为学生座谈会和教师（管理人员）座谈会，每个座谈会人员由专家组选择确定</w:t>
      </w:r>
      <w:r>
        <w:rPr>
          <w:rFonts w:ascii="仿宋" w:eastAsia="仿宋" w:hAnsi="仿宋" w:cs="宋体" w:hint="eastAsia"/>
          <w:sz w:val="28"/>
          <w:szCs w:val="28"/>
        </w:rPr>
        <w:t>5-10</w:t>
      </w:r>
      <w:r>
        <w:rPr>
          <w:rFonts w:ascii="仿宋" w:eastAsia="仿宋" w:hAnsi="仿宋" w:cs="宋体" w:hint="eastAsia"/>
          <w:sz w:val="28"/>
          <w:szCs w:val="28"/>
        </w:rPr>
        <w:t>人左右（时间控制在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小时之内，可同时召开）。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）查阅资料。查阅分校提供的自评档案，侧重对原始材料的审阅（每位专家根据分工对所负责的观测点按照评分细则逐项查阅与打分，时间控制在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小时之内）。若提供材料不够充分或遇到不清楚的问题，专家可随时要求补充。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）合议预评估意见。专家</w:t>
      </w:r>
      <w:r>
        <w:rPr>
          <w:rFonts w:ascii="仿宋" w:eastAsia="仿宋" w:hAnsi="仿宋" w:cs="宋体" w:hint="eastAsia"/>
          <w:sz w:val="28"/>
          <w:szCs w:val="28"/>
        </w:rPr>
        <w:t>组</w:t>
      </w:r>
      <w:r>
        <w:rPr>
          <w:rFonts w:ascii="仿宋" w:eastAsia="仿宋" w:hAnsi="仿宋" w:cs="宋体" w:hint="eastAsia"/>
          <w:sz w:val="28"/>
          <w:szCs w:val="28"/>
        </w:rPr>
        <w:t>组长召集会议，合议形成分校办学</w:t>
      </w:r>
      <w:r>
        <w:rPr>
          <w:rFonts w:ascii="仿宋" w:eastAsia="仿宋" w:hAnsi="仿宋" w:cs="宋体" w:hint="eastAsia"/>
          <w:sz w:val="28"/>
          <w:szCs w:val="28"/>
        </w:rPr>
        <w:t>评估</w:t>
      </w:r>
      <w:r>
        <w:rPr>
          <w:rFonts w:ascii="仿宋" w:eastAsia="仿宋" w:hAnsi="仿宋" w:cs="宋体" w:hint="eastAsia"/>
          <w:sz w:val="28"/>
          <w:szCs w:val="28"/>
        </w:rPr>
        <w:t>预评估初步意见。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）口头反馈意见。</w:t>
      </w:r>
      <w:r>
        <w:rPr>
          <w:rFonts w:ascii="仿宋" w:eastAsia="仿宋" w:hAnsi="仿宋" w:cs="宋体" w:hint="eastAsia"/>
          <w:sz w:val="28"/>
          <w:szCs w:val="28"/>
        </w:rPr>
        <w:t>专家组</w:t>
      </w:r>
      <w:r>
        <w:rPr>
          <w:rFonts w:ascii="仿宋" w:eastAsia="仿宋" w:hAnsi="仿宋" w:cs="宋体" w:hint="eastAsia"/>
          <w:sz w:val="28"/>
          <w:szCs w:val="28"/>
        </w:rPr>
        <w:t>与分校领导班子沟通特色亮点以及存在的主要问题，以会议形式向分校中层及以上干部反馈专家组意见（不反馈分数和结论等级）。意见反馈的内容包括被评分校的特色与亮点、存在的主要问题以及建议和意见。</w:t>
      </w:r>
    </w:p>
    <w:p w:rsidR="00117A5F" w:rsidRDefault="00D76475">
      <w:pPr>
        <w:ind w:firstLineChars="200" w:firstLine="560"/>
        <w:outlineLvl w:val="1"/>
        <w:rPr>
          <w:rFonts w:ascii="仿宋" w:eastAsia="仿宋" w:hAnsi="仿宋" w:cs="宋体"/>
          <w:sz w:val="28"/>
          <w:szCs w:val="28"/>
        </w:rPr>
      </w:pPr>
      <w:bookmarkStart w:id="5" w:name="_Toc18525"/>
      <w:r>
        <w:rPr>
          <w:rFonts w:ascii="楷体" w:eastAsia="楷体" w:hAnsi="楷体" w:cs="宋体" w:hint="eastAsia"/>
          <w:bCs/>
          <w:sz w:val="28"/>
          <w:szCs w:val="28"/>
        </w:rPr>
        <w:t>（二）校属单位（</w:t>
      </w:r>
      <w:r>
        <w:rPr>
          <w:rFonts w:ascii="楷体" w:eastAsia="楷体" w:hAnsi="楷体" w:cs="宋体" w:hint="eastAsia"/>
          <w:bCs/>
          <w:sz w:val="28"/>
          <w:szCs w:val="28"/>
        </w:rPr>
        <w:t>部门）预评估工作安排</w:t>
      </w:r>
    </w:p>
    <w:p w:rsidR="00117A5F" w:rsidRDefault="00D76475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1.</w:t>
      </w:r>
      <w:r>
        <w:rPr>
          <w:rFonts w:ascii="仿宋" w:eastAsia="仿宋" w:hAnsi="仿宋" w:cs="楷体" w:hint="eastAsia"/>
          <w:sz w:val="28"/>
          <w:szCs w:val="28"/>
        </w:rPr>
        <w:t>远程评估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审阅材料。专家审阅校属单位（部门）自评报告和自评打分表，了解自评情况。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）查阅</w:t>
      </w:r>
      <w:r>
        <w:rPr>
          <w:rFonts w:ascii="仿宋" w:eastAsia="仿宋" w:hAnsi="仿宋" w:cs="宋体" w:hint="eastAsia"/>
          <w:sz w:val="28"/>
          <w:szCs w:val="28"/>
        </w:rPr>
        <w:t>数据。</w:t>
      </w:r>
      <w:r>
        <w:rPr>
          <w:rFonts w:ascii="仿宋" w:eastAsia="仿宋" w:hAnsi="仿宋" w:cs="宋体" w:hint="eastAsia"/>
          <w:sz w:val="28"/>
          <w:szCs w:val="28"/>
        </w:rPr>
        <w:t>结合办学</w:t>
      </w:r>
      <w:r>
        <w:rPr>
          <w:rFonts w:ascii="仿宋" w:eastAsia="仿宋" w:hAnsi="仿宋" w:cs="宋体" w:hint="eastAsia"/>
          <w:sz w:val="28"/>
          <w:szCs w:val="28"/>
        </w:rPr>
        <w:t>评估</w:t>
      </w:r>
      <w:r>
        <w:rPr>
          <w:rFonts w:ascii="仿宋" w:eastAsia="仿宋" w:hAnsi="仿宋" w:cs="宋体" w:hint="eastAsia"/>
          <w:sz w:val="28"/>
          <w:szCs w:val="28"/>
        </w:rPr>
        <w:t>预评估指标内容，重点查阅</w:t>
      </w:r>
      <w:r>
        <w:rPr>
          <w:rFonts w:ascii="仿宋" w:eastAsia="仿宋" w:hAnsi="仿宋" w:cs="宋体" w:hint="eastAsia"/>
          <w:sz w:val="28"/>
          <w:szCs w:val="28"/>
        </w:rPr>
        <w:t>省校</w:t>
      </w:r>
      <w:r>
        <w:rPr>
          <w:rFonts w:ascii="仿宋" w:eastAsia="仿宋" w:hAnsi="仿宋" w:cs="宋体" w:hint="eastAsia"/>
          <w:sz w:val="28"/>
          <w:szCs w:val="28"/>
        </w:rPr>
        <w:t>教师教学过程的实化情况，包括教师行为总数、教师平均在线天数、教师人均在线行为次数、学生帖回帖率等。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）远程听课。</w:t>
      </w:r>
      <w:r>
        <w:rPr>
          <w:rFonts w:ascii="仿宋" w:eastAsia="仿宋" w:hAnsi="仿宋" w:cs="宋体" w:hint="eastAsia"/>
          <w:sz w:val="28"/>
          <w:szCs w:val="28"/>
        </w:rPr>
        <w:t>根据</w:t>
      </w:r>
      <w:r>
        <w:rPr>
          <w:rFonts w:ascii="仿宋" w:eastAsia="仿宋" w:hAnsi="仿宋" w:cs="宋体" w:hint="eastAsia"/>
          <w:sz w:val="28"/>
          <w:szCs w:val="28"/>
        </w:rPr>
        <w:t>教务处提供的直播课表，随机</w:t>
      </w:r>
      <w:r>
        <w:rPr>
          <w:rFonts w:ascii="仿宋" w:eastAsia="仿宋" w:hAnsi="仿宋" w:cs="宋体" w:hint="eastAsia"/>
          <w:sz w:val="28"/>
          <w:szCs w:val="28"/>
        </w:rPr>
        <w:t>听课</w:t>
      </w:r>
      <w:r>
        <w:rPr>
          <w:rFonts w:ascii="仿宋" w:eastAsia="仿宋" w:hAnsi="仿宋" w:cs="宋体" w:hint="eastAsia"/>
          <w:sz w:val="28"/>
          <w:szCs w:val="28"/>
        </w:rPr>
        <w:t>（每节听课不少于</w:t>
      </w:r>
      <w:r>
        <w:rPr>
          <w:rFonts w:ascii="仿宋" w:eastAsia="仿宋" w:hAnsi="仿宋" w:cs="宋体" w:hint="eastAsia"/>
          <w:sz w:val="28"/>
          <w:szCs w:val="28"/>
        </w:rPr>
        <w:t>20</w:t>
      </w:r>
      <w:r>
        <w:rPr>
          <w:rFonts w:ascii="仿宋" w:eastAsia="仿宋" w:hAnsi="仿宋" w:cs="宋体" w:hint="eastAsia"/>
          <w:sz w:val="28"/>
          <w:szCs w:val="28"/>
        </w:rPr>
        <w:t>分钟）。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2.</w:t>
      </w:r>
      <w:r>
        <w:rPr>
          <w:rFonts w:ascii="仿宋" w:eastAsia="仿宋" w:hAnsi="仿宋" w:cs="宋体" w:hint="eastAsia"/>
          <w:bCs/>
          <w:sz w:val="28"/>
          <w:szCs w:val="28"/>
        </w:rPr>
        <w:t>实</w:t>
      </w:r>
      <w:r>
        <w:rPr>
          <w:rFonts w:ascii="仿宋" w:eastAsia="仿宋" w:hAnsi="仿宋" w:cs="楷体" w:hint="eastAsia"/>
          <w:sz w:val="28"/>
          <w:szCs w:val="28"/>
        </w:rPr>
        <w:t>地评估</w:t>
      </w:r>
    </w:p>
    <w:p w:rsidR="00117A5F" w:rsidRDefault="00D76475">
      <w:pPr>
        <w:pStyle w:val="a5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）现场考察。考察校园文化建设、教学设施及其使用情况、教师教研和学生课内外学习及文化活动情况（</w:t>
      </w:r>
      <w:r>
        <w:rPr>
          <w:rFonts w:ascii="仿宋" w:eastAsia="仿宋" w:hAnsi="仿宋" w:cs="宋体" w:hint="eastAsia"/>
          <w:sz w:val="28"/>
          <w:szCs w:val="28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分钟</w:t>
      </w:r>
      <w:r>
        <w:rPr>
          <w:rFonts w:ascii="仿宋" w:eastAsia="仿宋" w:hAnsi="仿宋" w:cs="宋体" w:hint="eastAsia"/>
          <w:sz w:val="28"/>
          <w:szCs w:val="28"/>
        </w:rPr>
        <w:t>左右</w:t>
      </w:r>
      <w:r>
        <w:rPr>
          <w:rFonts w:ascii="仿宋" w:eastAsia="仿宋" w:hAnsi="仿宋" w:cs="宋体" w:hint="eastAsia"/>
          <w:sz w:val="28"/>
          <w:szCs w:val="28"/>
        </w:rPr>
        <w:t>）。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）查阅</w:t>
      </w:r>
      <w:r>
        <w:rPr>
          <w:rFonts w:ascii="仿宋" w:eastAsia="仿宋" w:hAnsi="仿宋" w:cs="宋体" w:hint="eastAsia"/>
          <w:sz w:val="28"/>
          <w:szCs w:val="28"/>
        </w:rPr>
        <w:t>资料。重点查阅</w:t>
      </w:r>
      <w:r>
        <w:rPr>
          <w:rFonts w:ascii="仿宋" w:eastAsia="仿宋" w:hAnsi="仿宋" w:cs="宋体" w:hint="eastAsia"/>
          <w:sz w:val="28"/>
          <w:szCs w:val="28"/>
        </w:rPr>
        <w:t>校属</w:t>
      </w:r>
      <w:r>
        <w:rPr>
          <w:rFonts w:ascii="仿宋" w:eastAsia="仿宋" w:hAnsi="仿宋" w:cs="宋体" w:hint="eastAsia"/>
          <w:sz w:val="28"/>
          <w:szCs w:val="28"/>
        </w:rPr>
        <w:t>各</w:t>
      </w:r>
      <w:r>
        <w:rPr>
          <w:rFonts w:ascii="仿宋" w:eastAsia="仿宋" w:hAnsi="仿宋" w:cs="宋体" w:hint="eastAsia"/>
          <w:sz w:val="28"/>
          <w:szCs w:val="28"/>
        </w:rPr>
        <w:t>单位（部门）提供的自评档案，侧重对原始材料的审阅（每位专家根据分工对所负责的观测点按照评分细则逐项查阅与打分，时间控制在</w:t>
      </w: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小时之内）。若提供材料不够充分或遇到不清楚的问题，专家可随时要求补充。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）召开座谈会。</w:t>
      </w:r>
      <w:r>
        <w:rPr>
          <w:rFonts w:ascii="仿宋" w:eastAsia="仿宋" w:hAnsi="仿宋" w:cs="宋体" w:hint="eastAsia"/>
          <w:sz w:val="28"/>
          <w:szCs w:val="28"/>
        </w:rPr>
        <w:t>分别召开管理人员和教师</w:t>
      </w:r>
      <w:r>
        <w:rPr>
          <w:rFonts w:ascii="仿宋" w:eastAsia="仿宋" w:hAnsi="仿宋" w:cs="宋体" w:hint="eastAsia"/>
          <w:sz w:val="28"/>
          <w:szCs w:val="28"/>
        </w:rPr>
        <w:t>座谈会，每个座谈会人员由专家组选择确定</w:t>
      </w:r>
      <w:r>
        <w:rPr>
          <w:rFonts w:ascii="仿宋" w:eastAsia="仿宋" w:hAnsi="仿宋" w:cs="宋体" w:hint="eastAsia"/>
          <w:sz w:val="28"/>
          <w:szCs w:val="28"/>
        </w:rPr>
        <w:t>5-10</w:t>
      </w:r>
      <w:r>
        <w:rPr>
          <w:rFonts w:ascii="仿宋" w:eastAsia="仿宋" w:hAnsi="仿宋" w:cs="宋体" w:hint="eastAsia"/>
          <w:sz w:val="28"/>
          <w:szCs w:val="28"/>
        </w:rPr>
        <w:t>人左右（时间控制在</w:t>
      </w:r>
      <w:r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小时之内，可同时召开）。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）合议预评估意见。</w:t>
      </w:r>
      <w:r>
        <w:rPr>
          <w:rFonts w:ascii="仿宋" w:eastAsia="仿宋" w:hAnsi="仿宋" w:cs="宋体" w:hint="eastAsia"/>
          <w:sz w:val="28"/>
          <w:szCs w:val="28"/>
        </w:rPr>
        <w:t>专家组</w:t>
      </w:r>
      <w:r>
        <w:rPr>
          <w:rFonts w:ascii="仿宋" w:eastAsia="仿宋" w:hAnsi="仿宋" w:cs="宋体" w:hint="eastAsia"/>
          <w:sz w:val="28"/>
          <w:szCs w:val="28"/>
        </w:rPr>
        <w:t>组长召集会议，合议形成校属单位（部门）办学</w:t>
      </w:r>
      <w:r>
        <w:rPr>
          <w:rFonts w:ascii="仿宋" w:eastAsia="仿宋" w:hAnsi="仿宋" w:cs="宋体" w:hint="eastAsia"/>
          <w:sz w:val="28"/>
          <w:szCs w:val="28"/>
        </w:rPr>
        <w:t>评估</w:t>
      </w:r>
      <w:r>
        <w:rPr>
          <w:rFonts w:ascii="仿宋" w:eastAsia="仿宋" w:hAnsi="仿宋" w:cs="宋体" w:hint="eastAsia"/>
          <w:sz w:val="28"/>
          <w:szCs w:val="28"/>
        </w:rPr>
        <w:t>预评估初步意见。</w:t>
      </w:r>
    </w:p>
    <w:p w:rsidR="00117A5F" w:rsidRDefault="00D7647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）口头反馈意见。专家组以会议形式向校属各单位（部门）负责人沟通交流反馈意见。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（三）预评估后的相关工作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lastRenderedPageBreak/>
        <w:t>1.</w:t>
      </w:r>
      <w:r>
        <w:rPr>
          <w:rFonts w:ascii="仿宋" w:eastAsia="仿宋" w:hAnsi="仿宋" w:cs="楷体" w:hint="eastAsia"/>
          <w:sz w:val="28"/>
          <w:szCs w:val="28"/>
        </w:rPr>
        <w:t>全省预评估结束后，召开预评估工作汇报会，评估办与专家组向学校汇报预评估工作。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2.</w:t>
      </w:r>
      <w:r>
        <w:rPr>
          <w:rFonts w:ascii="仿宋" w:eastAsia="仿宋" w:hAnsi="仿宋" w:cs="楷体" w:hint="eastAsia"/>
          <w:sz w:val="28"/>
          <w:szCs w:val="28"/>
        </w:rPr>
        <w:t>评估办根据各专家组提交对分校的预评估报告和的反馈意见，整理归纳后，拟定分校预评估结论和整改意见，提请校长办公会审定。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3.</w:t>
      </w:r>
      <w:r>
        <w:rPr>
          <w:rFonts w:ascii="仿宋" w:eastAsia="仿宋" w:hAnsi="仿宋" w:cs="楷体" w:hint="eastAsia"/>
          <w:sz w:val="28"/>
          <w:szCs w:val="28"/>
        </w:rPr>
        <w:t>学校</w:t>
      </w:r>
      <w:r>
        <w:rPr>
          <w:rFonts w:ascii="仿宋" w:eastAsia="仿宋" w:hAnsi="仿宋" w:cs="宋体" w:hint="eastAsia"/>
          <w:sz w:val="28"/>
          <w:szCs w:val="28"/>
        </w:rPr>
        <w:t>以正式文件的形式向分校和校属各单位（部门）公布预评估结论</w:t>
      </w:r>
      <w:r>
        <w:rPr>
          <w:rFonts w:ascii="仿宋" w:eastAsia="仿宋" w:hAnsi="仿宋" w:cs="宋体" w:hint="eastAsia"/>
          <w:sz w:val="28"/>
          <w:szCs w:val="28"/>
        </w:rPr>
        <w:t>和整改意见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bookmarkEnd w:id="5"/>
    <w:p w:rsidR="00117A5F" w:rsidRDefault="00D76475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六</w:t>
      </w:r>
      <w:r>
        <w:rPr>
          <w:rFonts w:ascii="黑体" w:eastAsia="黑体" w:hAnsi="黑体" w:cs="宋体" w:hint="eastAsia"/>
          <w:bCs/>
          <w:sz w:val="28"/>
          <w:szCs w:val="28"/>
        </w:rPr>
        <w:t>、入校准备工作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（一）</w:t>
      </w:r>
      <w:r>
        <w:rPr>
          <w:rFonts w:ascii="楷体" w:eastAsia="楷体" w:hAnsi="楷体" w:cs="宋体" w:hint="eastAsia"/>
          <w:bCs/>
          <w:sz w:val="28"/>
          <w:szCs w:val="28"/>
        </w:rPr>
        <w:t>分校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</w:t>
      </w:r>
      <w:r>
        <w:rPr>
          <w:rFonts w:ascii="楷体" w:eastAsia="楷体" w:hAnsi="楷体" w:cs="宋体" w:hint="eastAsia"/>
          <w:bCs/>
          <w:sz w:val="28"/>
          <w:szCs w:val="28"/>
        </w:rPr>
        <w:t>材料准备</w:t>
      </w:r>
    </w:p>
    <w:p w:rsidR="00117A5F" w:rsidRDefault="00D76475">
      <w:pPr>
        <w:ind w:firstLineChars="150" w:firstLine="42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>学校简介及汇报材料；</w:t>
      </w:r>
    </w:p>
    <w:p w:rsidR="00117A5F" w:rsidRDefault="00D76475">
      <w:pPr>
        <w:ind w:firstLineChars="150" w:firstLine="42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>自评报告、自评打分表；</w:t>
      </w:r>
    </w:p>
    <w:p w:rsidR="00117A5F" w:rsidRDefault="00D76475">
      <w:pPr>
        <w:ind w:firstLineChars="150" w:firstLine="42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>支撑材料。对照评估指标和观测点整理、编号、摆</w:t>
      </w:r>
      <w:r>
        <w:rPr>
          <w:rFonts w:ascii="仿宋" w:eastAsia="仿宋" w:hAnsi="仿宋" w:cs="楷体" w:hint="eastAsia"/>
          <w:sz w:val="28"/>
          <w:szCs w:val="28"/>
        </w:rPr>
        <w:t>放。支撑材料可参照</w:t>
      </w:r>
      <w:r>
        <w:rPr>
          <w:rFonts w:ascii="仿宋" w:eastAsia="仿宋" w:hAnsi="仿宋" w:cs="楷体" w:hint="eastAsia"/>
          <w:sz w:val="28"/>
          <w:szCs w:val="28"/>
        </w:rPr>
        <w:t>2021</w:t>
      </w:r>
      <w:r>
        <w:rPr>
          <w:rFonts w:ascii="仿宋" w:eastAsia="仿宋" w:hAnsi="仿宋" w:cs="楷体" w:hint="eastAsia"/>
          <w:sz w:val="28"/>
          <w:szCs w:val="28"/>
        </w:rPr>
        <w:t>年</w:t>
      </w:r>
      <w:r>
        <w:rPr>
          <w:rFonts w:ascii="仿宋" w:eastAsia="仿宋" w:hAnsi="仿宋" w:cs="楷体" w:hint="eastAsia"/>
          <w:sz w:val="28"/>
          <w:szCs w:val="28"/>
        </w:rPr>
        <w:t>12</w:t>
      </w:r>
      <w:r>
        <w:rPr>
          <w:rFonts w:ascii="仿宋" w:eastAsia="仿宋" w:hAnsi="仿宋" w:cs="楷体" w:hint="eastAsia"/>
          <w:sz w:val="28"/>
          <w:szCs w:val="28"/>
        </w:rPr>
        <w:t>月省校评估培训班建议的资料进行准备</w:t>
      </w:r>
      <w:r>
        <w:rPr>
          <w:rFonts w:ascii="仿宋" w:eastAsia="仿宋" w:hAnsi="仿宋" w:cs="楷体" w:hint="eastAsia"/>
          <w:sz w:val="28"/>
          <w:szCs w:val="28"/>
        </w:rPr>
        <w:t>。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</w:t>
      </w:r>
      <w:r>
        <w:rPr>
          <w:rFonts w:ascii="楷体" w:eastAsia="楷体" w:hAnsi="楷体" w:cs="宋体" w:hint="eastAsia"/>
          <w:bCs/>
          <w:sz w:val="28"/>
          <w:szCs w:val="28"/>
        </w:rPr>
        <w:t>场所、设备准备</w:t>
      </w:r>
    </w:p>
    <w:p w:rsidR="00117A5F" w:rsidRDefault="00D76475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按照评估要求，提供一个主会场，能够满足汇报会、反馈会需要。按照个别访谈、座谈要求提供访谈座谈室（访谈室</w:t>
      </w:r>
      <w:r>
        <w:rPr>
          <w:rFonts w:ascii="仿宋" w:eastAsia="仿宋" w:hAnsi="仿宋" w:cs="楷体" w:hint="eastAsia"/>
          <w:sz w:val="28"/>
          <w:szCs w:val="28"/>
        </w:rPr>
        <w:t>3</w:t>
      </w:r>
      <w:r>
        <w:rPr>
          <w:rFonts w:ascii="仿宋" w:eastAsia="仿宋" w:hAnsi="仿宋" w:cs="楷体" w:hint="eastAsia"/>
          <w:sz w:val="28"/>
          <w:szCs w:val="28"/>
        </w:rPr>
        <w:t xml:space="preserve"> </w:t>
      </w:r>
      <w:r>
        <w:rPr>
          <w:rFonts w:ascii="仿宋" w:eastAsia="仿宋" w:hAnsi="仿宋" w:cs="楷体" w:hint="eastAsia"/>
          <w:sz w:val="28"/>
          <w:szCs w:val="28"/>
        </w:rPr>
        <w:t>个，分别能容纳</w:t>
      </w:r>
      <w:r>
        <w:rPr>
          <w:rFonts w:ascii="仿宋" w:eastAsia="仿宋" w:hAnsi="仿宋" w:cs="楷体" w:hint="eastAsia"/>
          <w:sz w:val="28"/>
          <w:szCs w:val="28"/>
        </w:rPr>
        <w:t xml:space="preserve"> 4 </w:t>
      </w:r>
      <w:r>
        <w:rPr>
          <w:rFonts w:ascii="仿宋" w:eastAsia="仿宋" w:hAnsi="仿宋" w:cs="楷体" w:hint="eastAsia"/>
          <w:sz w:val="28"/>
          <w:szCs w:val="28"/>
        </w:rPr>
        <w:t>人左右；座谈室</w:t>
      </w:r>
      <w:r>
        <w:rPr>
          <w:rFonts w:ascii="仿宋" w:eastAsia="仿宋" w:hAnsi="仿宋" w:cs="楷体" w:hint="eastAsia"/>
          <w:sz w:val="28"/>
          <w:szCs w:val="28"/>
        </w:rPr>
        <w:t>2</w:t>
      </w:r>
      <w:r>
        <w:rPr>
          <w:rFonts w:ascii="仿宋" w:eastAsia="仿宋" w:hAnsi="仿宋" w:cs="楷体" w:hint="eastAsia"/>
          <w:sz w:val="28"/>
          <w:szCs w:val="28"/>
        </w:rPr>
        <w:t>个，分别能容纳</w:t>
      </w:r>
      <w:r>
        <w:rPr>
          <w:rFonts w:ascii="仿宋" w:eastAsia="仿宋" w:hAnsi="仿宋" w:cs="楷体" w:hint="eastAsia"/>
          <w:sz w:val="28"/>
          <w:szCs w:val="28"/>
        </w:rPr>
        <w:t xml:space="preserve"> 15 </w:t>
      </w:r>
      <w:r>
        <w:rPr>
          <w:rFonts w:ascii="仿宋" w:eastAsia="仿宋" w:hAnsi="仿宋" w:cs="楷体" w:hint="eastAsia"/>
          <w:sz w:val="28"/>
          <w:szCs w:val="28"/>
        </w:rPr>
        <w:t>人左右）和</w:t>
      </w:r>
      <w:r>
        <w:rPr>
          <w:rFonts w:ascii="仿宋" w:eastAsia="仿宋" w:hAnsi="仿宋" w:cs="楷体" w:hint="eastAsia"/>
          <w:sz w:val="28"/>
          <w:szCs w:val="28"/>
        </w:rPr>
        <w:t xml:space="preserve"> 1 </w:t>
      </w:r>
      <w:r>
        <w:rPr>
          <w:rFonts w:ascii="仿宋" w:eastAsia="仿宋" w:hAnsi="仿宋" w:cs="楷体" w:hint="eastAsia"/>
          <w:sz w:val="28"/>
          <w:szCs w:val="28"/>
        </w:rPr>
        <w:t>个候场室（个别访谈、座谈时，除专家组要求外分</w:t>
      </w:r>
      <w:r>
        <w:rPr>
          <w:rFonts w:ascii="仿宋" w:eastAsia="仿宋" w:hAnsi="仿宋" w:cs="楷体" w:hint="eastAsia"/>
          <w:sz w:val="28"/>
          <w:szCs w:val="28"/>
        </w:rPr>
        <w:t>校</w:t>
      </w:r>
      <w:r>
        <w:rPr>
          <w:rFonts w:ascii="仿宋" w:eastAsia="仿宋" w:hAnsi="仿宋" w:cs="楷体" w:hint="eastAsia"/>
          <w:sz w:val="28"/>
          <w:szCs w:val="28"/>
        </w:rPr>
        <w:t>人员回避）。</w:t>
      </w:r>
      <w:r>
        <w:rPr>
          <w:rFonts w:ascii="仿宋" w:eastAsia="仿宋" w:hAnsi="仿宋" w:cs="楷体" w:hint="eastAsia"/>
          <w:sz w:val="28"/>
          <w:szCs w:val="28"/>
        </w:rPr>
        <w:t>听课（含说课）教室</w:t>
      </w:r>
      <w:r>
        <w:rPr>
          <w:rFonts w:ascii="仿宋" w:eastAsia="仿宋" w:hAnsi="仿宋" w:cs="楷体" w:hint="eastAsia"/>
          <w:sz w:val="28"/>
          <w:szCs w:val="28"/>
        </w:rPr>
        <w:t>2</w:t>
      </w:r>
      <w:r>
        <w:rPr>
          <w:rFonts w:ascii="仿宋" w:eastAsia="仿宋" w:hAnsi="仿宋" w:cs="楷体" w:hint="eastAsia"/>
          <w:sz w:val="28"/>
          <w:szCs w:val="28"/>
        </w:rPr>
        <w:t>间。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3.</w:t>
      </w:r>
      <w:r>
        <w:rPr>
          <w:rFonts w:ascii="楷体" w:eastAsia="楷体" w:hAnsi="楷体" w:cs="宋体" w:hint="eastAsia"/>
          <w:bCs/>
          <w:sz w:val="28"/>
          <w:szCs w:val="28"/>
        </w:rPr>
        <w:t>人员准备</w:t>
      </w:r>
    </w:p>
    <w:p w:rsidR="00117A5F" w:rsidRDefault="00D76475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指定一名联系人与专家组秘书沟通联系。原则上评估期间不得更换或增加联系人。准备专家入校材料解释、考察引导的相关人员。通</w:t>
      </w:r>
      <w:r>
        <w:rPr>
          <w:rFonts w:ascii="仿宋" w:eastAsia="仿宋" w:hAnsi="仿宋" w:cs="楷体" w:hint="eastAsia"/>
          <w:sz w:val="28"/>
          <w:szCs w:val="28"/>
        </w:rPr>
        <w:lastRenderedPageBreak/>
        <w:t>过专家组秘书协助专家组落实住宿、交通相关事宜。</w:t>
      </w:r>
      <w:r>
        <w:rPr>
          <w:rFonts w:ascii="仿宋" w:eastAsia="仿宋" w:hAnsi="仿宋" w:cs="楷体" w:hint="eastAsia"/>
          <w:sz w:val="28"/>
          <w:szCs w:val="28"/>
        </w:rPr>
        <w:t>落实远程评估期间的技术、设备、平台等支持与保障工作。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4.</w:t>
      </w:r>
      <w:r>
        <w:rPr>
          <w:rFonts w:ascii="楷体" w:eastAsia="楷体" w:hAnsi="楷体" w:cs="宋体" w:hint="eastAsia"/>
          <w:bCs/>
          <w:sz w:val="28"/>
          <w:szCs w:val="28"/>
        </w:rPr>
        <w:t>保障准备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 xml:space="preserve"> </w:t>
      </w:r>
      <w:r>
        <w:rPr>
          <w:rFonts w:ascii="仿宋" w:eastAsia="仿宋" w:hAnsi="仿宋" w:cs="楷体" w:hint="eastAsia"/>
          <w:sz w:val="28"/>
          <w:szCs w:val="28"/>
        </w:rPr>
        <w:t>做好评估相关的校办、教学、教务、质量等部门和人员的</w:t>
      </w:r>
    </w:p>
    <w:p w:rsidR="00117A5F" w:rsidRDefault="00D76475">
      <w:pPr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动员及培训工作，确保相关部门之间分工协作；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>不得无故调整课表；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>本着节俭、方便、快捷原则，协助专家组做好日程安排（含</w:t>
      </w:r>
    </w:p>
    <w:p w:rsidR="00117A5F" w:rsidRDefault="00D76475">
      <w:pPr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食宿）；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4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 xml:space="preserve"> </w:t>
      </w:r>
      <w:r>
        <w:rPr>
          <w:rFonts w:ascii="仿宋" w:eastAsia="仿宋" w:hAnsi="仿宋" w:cs="楷体" w:hint="eastAsia"/>
          <w:sz w:val="28"/>
          <w:szCs w:val="28"/>
        </w:rPr>
        <w:t>专家组提出的不违反纪律、有利于评估顺利进行的合理要</w:t>
      </w:r>
    </w:p>
    <w:p w:rsidR="00117A5F" w:rsidRDefault="00D76475">
      <w:pPr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求要尽力保障；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5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 xml:space="preserve"> </w:t>
      </w:r>
      <w:r>
        <w:rPr>
          <w:rFonts w:ascii="仿宋" w:eastAsia="仿宋" w:hAnsi="仿宋" w:cs="楷体" w:hint="eastAsia"/>
          <w:sz w:val="28"/>
          <w:szCs w:val="28"/>
        </w:rPr>
        <w:t>新冠肺炎疫情期间，按照国家及当地防疫要求，做好卫生、</w:t>
      </w:r>
    </w:p>
    <w:p w:rsidR="00117A5F" w:rsidRDefault="00D76475">
      <w:pPr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健康安全保障工作。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（一）</w:t>
      </w:r>
      <w:r>
        <w:rPr>
          <w:rFonts w:ascii="楷体" w:eastAsia="楷体" w:hAnsi="楷体" w:cs="宋体" w:hint="eastAsia"/>
          <w:bCs/>
          <w:sz w:val="28"/>
          <w:szCs w:val="28"/>
        </w:rPr>
        <w:t>校属单位（部门）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</w:t>
      </w:r>
      <w:r>
        <w:rPr>
          <w:rFonts w:ascii="楷体" w:eastAsia="楷体" w:hAnsi="楷体" w:cs="宋体" w:hint="eastAsia"/>
          <w:bCs/>
          <w:sz w:val="28"/>
          <w:szCs w:val="28"/>
        </w:rPr>
        <w:t>材料准备</w:t>
      </w:r>
    </w:p>
    <w:p w:rsidR="00117A5F" w:rsidRDefault="00D76475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>自评报告、自评打分表；</w:t>
      </w:r>
    </w:p>
    <w:p w:rsidR="00117A5F" w:rsidRDefault="00D76475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>
        <w:rPr>
          <w:rFonts w:ascii="仿宋" w:eastAsia="仿宋" w:hAnsi="仿宋" w:cs="宋体" w:hint="eastAsia"/>
          <w:bCs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sz w:val="28"/>
          <w:szCs w:val="28"/>
        </w:rPr>
        <w:t>）</w:t>
      </w:r>
      <w:r>
        <w:rPr>
          <w:rFonts w:ascii="仿宋" w:eastAsia="仿宋" w:hAnsi="仿宋" w:cs="楷体" w:hint="eastAsia"/>
          <w:sz w:val="28"/>
          <w:szCs w:val="28"/>
        </w:rPr>
        <w:t>支撑材料。</w:t>
      </w:r>
      <w:r>
        <w:rPr>
          <w:rFonts w:ascii="仿宋" w:eastAsia="仿宋" w:hAnsi="仿宋" w:cs="楷体" w:hint="eastAsia"/>
          <w:sz w:val="28"/>
          <w:szCs w:val="28"/>
        </w:rPr>
        <w:t>责任部门按要求向牵头部门提交支撑材料；牵头部门对照评估指标和观测点收集整理编号摆放。支撑材料需要分校提供的，由各牵头部门填写评估材料征集通知单，由评估办汇总后请分校统一提供。除学生名册与信息不打印纸质稿外，其他可以提供纸质稿的材料均需打印或复印。同一材料支撑多个观测点时需复印、分装，不宜标注“见</w:t>
      </w:r>
      <w:r>
        <w:rPr>
          <w:rFonts w:ascii="仿宋" w:eastAsia="仿宋" w:hAnsi="仿宋" w:cs="楷体" w:hint="eastAsia"/>
          <w:sz w:val="28"/>
          <w:szCs w:val="28"/>
        </w:rPr>
        <w:t>XX</w:t>
      </w:r>
      <w:r>
        <w:rPr>
          <w:rFonts w:ascii="仿宋" w:eastAsia="仿宋" w:hAnsi="仿宋" w:cs="楷体" w:hint="eastAsia"/>
          <w:sz w:val="28"/>
          <w:szCs w:val="28"/>
        </w:rPr>
        <w:t>”。</w:t>
      </w:r>
    </w:p>
    <w:p w:rsidR="00117A5F" w:rsidRDefault="00D76475">
      <w:pPr>
        <w:ind w:firstLineChars="200" w:firstLine="56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</w:t>
      </w:r>
      <w:r>
        <w:rPr>
          <w:rFonts w:ascii="楷体" w:eastAsia="楷体" w:hAnsi="楷体" w:cs="宋体" w:hint="eastAsia"/>
          <w:bCs/>
          <w:sz w:val="28"/>
          <w:szCs w:val="28"/>
        </w:rPr>
        <w:t>其他</w:t>
      </w:r>
      <w:r>
        <w:rPr>
          <w:rFonts w:ascii="楷体" w:eastAsia="楷体" w:hAnsi="楷体" w:cs="宋体" w:hint="eastAsia"/>
          <w:bCs/>
          <w:sz w:val="28"/>
          <w:szCs w:val="28"/>
        </w:rPr>
        <w:t>准备</w:t>
      </w:r>
    </w:p>
    <w:p w:rsidR="00117A5F" w:rsidRDefault="00D76475">
      <w:pPr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lastRenderedPageBreak/>
        <w:t>参照分校内容准备，具体要求另行通知。</w:t>
      </w:r>
    </w:p>
    <w:p w:rsidR="00117A5F" w:rsidRDefault="00D76475">
      <w:pPr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七</w:t>
      </w:r>
      <w:r>
        <w:rPr>
          <w:rFonts w:ascii="黑体" w:eastAsia="黑体" w:hAnsi="黑体" w:cs="宋体" w:hint="eastAsia"/>
          <w:bCs/>
          <w:sz w:val="28"/>
          <w:szCs w:val="28"/>
        </w:rPr>
        <w:t>、其他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1.</w:t>
      </w:r>
      <w:r>
        <w:rPr>
          <w:rFonts w:ascii="仿宋" w:eastAsia="仿宋" w:hAnsi="仿宋" w:cs="楷体" w:hint="eastAsia"/>
          <w:sz w:val="28"/>
          <w:szCs w:val="28"/>
        </w:rPr>
        <w:t>县级学习中心预评估工作由分校组织实施，省校评估办进行督查。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2.</w:t>
      </w:r>
      <w:r>
        <w:rPr>
          <w:rFonts w:ascii="仿宋" w:eastAsia="仿宋" w:hAnsi="仿宋" w:cs="楷体" w:hint="eastAsia"/>
          <w:sz w:val="28"/>
          <w:szCs w:val="28"/>
        </w:rPr>
        <w:t>评估办要全面掌握各分校、</w:t>
      </w:r>
      <w:r>
        <w:rPr>
          <w:rFonts w:ascii="仿宋" w:eastAsia="仿宋" w:hAnsi="仿宋" w:cs="宋体" w:hint="eastAsia"/>
          <w:sz w:val="28"/>
          <w:szCs w:val="28"/>
        </w:rPr>
        <w:t>校属各单位（部门）落实办学评估指标任务的情况，切实加强工作指导和督查。</w:t>
      </w:r>
      <w:r>
        <w:rPr>
          <w:rFonts w:ascii="仿宋" w:eastAsia="仿宋" w:hAnsi="仿宋" w:cs="楷体" w:hint="eastAsia"/>
          <w:sz w:val="28"/>
          <w:szCs w:val="28"/>
        </w:rPr>
        <w:t>各牵头部门加强统筹，责任部门积极配合。</w:t>
      </w:r>
    </w:p>
    <w:p w:rsidR="00117A5F" w:rsidRDefault="00D76475">
      <w:pPr>
        <w:ind w:firstLineChars="200" w:firstLine="56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3.</w:t>
      </w:r>
      <w:r>
        <w:rPr>
          <w:rFonts w:ascii="仿宋" w:eastAsia="仿宋" w:hAnsi="仿宋" w:cs="楷体" w:hint="eastAsia"/>
          <w:sz w:val="28"/>
          <w:szCs w:val="28"/>
        </w:rPr>
        <w:t>联系人：</w:t>
      </w:r>
      <w:r>
        <w:rPr>
          <w:rFonts w:ascii="仿宋" w:eastAsia="仿宋" w:hAnsi="仿宋" w:cs="楷体" w:hint="eastAsia"/>
          <w:sz w:val="28"/>
          <w:szCs w:val="28"/>
        </w:rPr>
        <w:t xml:space="preserve"> </w:t>
      </w:r>
      <w:r>
        <w:rPr>
          <w:rFonts w:ascii="仿宋" w:eastAsia="仿宋" w:hAnsi="仿宋" w:cs="楷体" w:hint="eastAsia"/>
          <w:sz w:val="28"/>
          <w:szCs w:val="28"/>
        </w:rPr>
        <w:t>郭贤锋（</w:t>
      </w:r>
      <w:r>
        <w:rPr>
          <w:rFonts w:ascii="仿宋" w:eastAsia="仿宋" w:hAnsi="仿宋" w:cs="楷体" w:hint="eastAsia"/>
          <w:sz w:val="28"/>
          <w:szCs w:val="28"/>
        </w:rPr>
        <w:t>13487316452,</w:t>
      </w:r>
      <w:r>
        <w:rPr>
          <w:rFonts w:ascii="仿宋" w:eastAsia="仿宋" w:hAnsi="仿宋" w:cs="楷体" w:hint="eastAsia"/>
          <w:sz w:val="28"/>
          <w:szCs w:val="28"/>
        </w:rPr>
        <w:t>邮箱</w:t>
      </w:r>
      <w:r>
        <w:rPr>
          <w:rFonts w:ascii="仿宋" w:eastAsia="仿宋" w:hAnsi="仿宋" w:cs="楷体" w:hint="eastAsia"/>
          <w:sz w:val="28"/>
          <w:szCs w:val="28"/>
        </w:rPr>
        <w:t>939794110@qq.com</w:t>
      </w:r>
      <w:r>
        <w:rPr>
          <w:rFonts w:ascii="仿宋" w:eastAsia="仿宋" w:hAnsi="仿宋" w:cs="楷体" w:hint="eastAsia"/>
          <w:sz w:val="28"/>
          <w:szCs w:val="28"/>
        </w:rPr>
        <w:t>）</w:t>
      </w:r>
    </w:p>
    <w:p w:rsidR="00117A5F" w:rsidRDefault="00117A5F">
      <w:pPr>
        <w:ind w:firstLineChars="200" w:firstLine="560"/>
        <w:rPr>
          <w:rFonts w:ascii="仿宋" w:eastAsia="仿宋" w:hAnsi="仿宋" w:cs="楷体"/>
          <w:sz w:val="28"/>
          <w:szCs w:val="28"/>
        </w:rPr>
      </w:pPr>
    </w:p>
    <w:p w:rsidR="00117A5F" w:rsidRDefault="00117A5F">
      <w:pPr>
        <w:ind w:firstLineChars="200" w:firstLine="56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117A5F" w:rsidRDefault="00117A5F">
      <w:pPr>
        <w:ind w:firstLineChars="200" w:firstLine="560"/>
        <w:jc w:val="righ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117A5F" w:rsidRDefault="00117A5F">
      <w:pPr>
        <w:ind w:firstLineChars="200" w:firstLine="560"/>
        <w:jc w:val="righ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117A5F" w:rsidRDefault="00117A5F">
      <w:pPr>
        <w:ind w:firstLineChars="200" w:firstLine="560"/>
        <w:jc w:val="righ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117A5F" w:rsidRDefault="00D76475">
      <w:pPr>
        <w:ind w:firstLineChars="200" w:firstLine="560"/>
        <w:jc w:val="center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湖南开放大学</w:t>
      </w:r>
    </w:p>
    <w:p w:rsidR="00117A5F" w:rsidRDefault="00D76475">
      <w:pPr>
        <w:ind w:firstLineChars="200" w:firstLine="560"/>
        <w:jc w:val="righ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022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日</w:t>
      </w:r>
    </w:p>
    <w:sectPr w:rsidR="0011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SimSun-ExtB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F5"/>
    <w:rsid w:val="00063722"/>
    <w:rsid w:val="00117A5F"/>
    <w:rsid w:val="00252F8F"/>
    <w:rsid w:val="002E3E77"/>
    <w:rsid w:val="00431C87"/>
    <w:rsid w:val="005A5634"/>
    <w:rsid w:val="00854CDC"/>
    <w:rsid w:val="00932AF5"/>
    <w:rsid w:val="00953589"/>
    <w:rsid w:val="009C7757"/>
    <w:rsid w:val="00B00208"/>
    <w:rsid w:val="00D76475"/>
    <w:rsid w:val="00EC190C"/>
    <w:rsid w:val="01032F0A"/>
    <w:rsid w:val="01083287"/>
    <w:rsid w:val="02920058"/>
    <w:rsid w:val="114F3C2B"/>
    <w:rsid w:val="11EA18CA"/>
    <w:rsid w:val="11FC676B"/>
    <w:rsid w:val="138C0E00"/>
    <w:rsid w:val="187648BD"/>
    <w:rsid w:val="18D554EA"/>
    <w:rsid w:val="1B4279F4"/>
    <w:rsid w:val="20854CA4"/>
    <w:rsid w:val="21385782"/>
    <w:rsid w:val="223615FD"/>
    <w:rsid w:val="243E040C"/>
    <w:rsid w:val="29610E7E"/>
    <w:rsid w:val="29D33359"/>
    <w:rsid w:val="2BFC5DD7"/>
    <w:rsid w:val="2E4B7378"/>
    <w:rsid w:val="3169790F"/>
    <w:rsid w:val="31AF440F"/>
    <w:rsid w:val="3C6B61D4"/>
    <w:rsid w:val="417D0D79"/>
    <w:rsid w:val="43541C1A"/>
    <w:rsid w:val="5DD415C7"/>
    <w:rsid w:val="6B6C7F59"/>
    <w:rsid w:val="6D0A63C2"/>
    <w:rsid w:val="7DB1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2022-04-01T01:44:00Z</cp:lastPrinted>
  <dcterms:created xsi:type="dcterms:W3CDTF">2023-06-06T01:23:00Z</dcterms:created>
  <dcterms:modified xsi:type="dcterms:W3CDTF">2023-06-06T01:23:00Z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42B174880534486CB75863BDDECE3B17</vt:lpwstr>
  </property>
</Properties>
</file>