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FFCDE" w14:textId="77777777" w:rsidR="00622E43" w:rsidRPr="002C1AB2" w:rsidRDefault="00622E43" w:rsidP="00622E43">
      <w:pPr>
        <w:jc w:val="center"/>
        <w:rPr>
          <w:rFonts w:asciiTheme="majorEastAsia" w:eastAsiaTheme="majorEastAsia" w:hAnsiTheme="majorEastAsia"/>
          <w:sz w:val="32"/>
          <w:szCs w:val="32"/>
        </w:rPr>
      </w:pPr>
      <w:r w:rsidRPr="002C1AB2">
        <w:rPr>
          <w:rFonts w:asciiTheme="majorEastAsia" w:eastAsiaTheme="majorEastAsia" w:hAnsiTheme="majorEastAsia" w:hint="eastAsia"/>
          <w:b/>
          <w:bCs/>
          <w:sz w:val="32"/>
          <w:szCs w:val="32"/>
        </w:rPr>
        <w:t>20</w:t>
      </w:r>
      <w:r w:rsidRPr="002C1AB2">
        <w:rPr>
          <w:rFonts w:asciiTheme="majorEastAsia" w:eastAsiaTheme="majorEastAsia" w:hAnsiTheme="majorEastAsia"/>
          <w:b/>
          <w:bCs/>
          <w:sz w:val="32"/>
          <w:szCs w:val="32"/>
        </w:rPr>
        <w:t>22</w:t>
      </w:r>
      <w:r w:rsidRPr="002C1AB2">
        <w:rPr>
          <w:rFonts w:asciiTheme="majorEastAsia" w:eastAsiaTheme="majorEastAsia" w:hAnsiTheme="majorEastAsia" w:hint="eastAsia"/>
          <w:b/>
          <w:bCs/>
          <w:sz w:val="32"/>
          <w:szCs w:val="32"/>
        </w:rPr>
        <w:t>年</w:t>
      </w:r>
      <w:r w:rsidR="004C401A" w:rsidRPr="002C1AB2">
        <w:rPr>
          <w:rFonts w:asciiTheme="majorEastAsia" w:eastAsiaTheme="majorEastAsia" w:hAnsiTheme="majorEastAsia" w:hint="eastAsia"/>
          <w:b/>
          <w:bCs/>
          <w:sz w:val="32"/>
          <w:szCs w:val="32"/>
        </w:rPr>
        <w:t>秋季</w:t>
      </w:r>
      <w:r w:rsidRPr="002C1AB2">
        <w:rPr>
          <w:rFonts w:asciiTheme="majorEastAsia" w:eastAsiaTheme="majorEastAsia" w:hAnsiTheme="majorEastAsia" w:hint="eastAsia"/>
          <w:b/>
          <w:bCs/>
          <w:sz w:val="32"/>
          <w:szCs w:val="32"/>
        </w:rPr>
        <w:t>成本管理课程期末复习意见</w:t>
      </w:r>
    </w:p>
    <w:p w14:paraId="2EE47524" w14:textId="77777777" w:rsidR="00622E43" w:rsidRDefault="00622E43" w:rsidP="00622E43">
      <w:pPr>
        <w:jc w:val="center"/>
        <w:rPr>
          <w:sz w:val="24"/>
        </w:rPr>
      </w:pPr>
    </w:p>
    <w:p w14:paraId="0D6EAB2B" w14:textId="77777777" w:rsidR="00622E43" w:rsidRPr="002C1AB2" w:rsidRDefault="00622E43" w:rsidP="00622E43">
      <w:pPr>
        <w:adjustRightInd w:val="0"/>
        <w:snapToGrid w:val="0"/>
        <w:spacing w:line="360" w:lineRule="auto"/>
        <w:ind w:firstLineChars="196" w:firstLine="472"/>
        <w:rPr>
          <w:rFonts w:asciiTheme="minorEastAsia" w:eastAsiaTheme="minorEastAsia" w:hAnsiTheme="minorEastAsia"/>
          <w:b/>
          <w:sz w:val="24"/>
        </w:rPr>
      </w:pPr>
      <w:r w:rsidRPr="002C1AB2">
        <w:rPr>
          <w:rFonts w:asciiTheme="minorEastAsia" w:eastAsiaTheme="minorEastAsia" w:hAnsiTheme="minorEastAsia" w:hint="eastAsia"/>
          <w:b/>
          <w:sz w:val="24"/>
        </w:rPr>
        <w:t>一、考核对象</w:t>
      </w:r>
    </w:p>
    <w:p w14:paraId="69A93B5E" w14:textId="2E89EB46" w:rsidR="00622E43" w:rsidRPr="002C1AB2" w:rsidRDefault="00622E43" w:rsidP="00622E43">
      <w:pPr>
        <w:widowControl/>
        <w:adjustRightInd w:val="0"/>
        <w:snapToGrid w:val="0"/>
        <w:spacing w:line="360" w:lineRule="auto"/>
        <w:ind w:firstLineChars="200" w:firstLine="480"/>
        <w:jc w:val="left"/>
        <w:textAlignment w:val="baseline"/>
        <w:rPr>
          <w:rFonts w:asciiTheme="minorEastAsia" w:eastAsiaTheme="minorEastAsia" w:hAnsiTheme="minorEastAsia" w:cs="宋体"/>
          <w:kern w:val="0"/>
          <w:sz w:val="24"/>
        </w:rPr>
      </w:pPr>
      <w:r w:rsidRPr="002C1AB2">
        <w:rPr>
          <w:rFonts w:asciiTheme="minorEastAsia" w:eastAsiaTheme="minorEastAsia" w:hAnsiTheme="minorEastAsia" w:cs="宋体" w:hint="eastAsia"/>
          <w:kern w:val="0"/>
          <w:sz w:val="24"/>
        </w:rPr>
        <w:t>本课程的考核是针对物流管理专业本科（开放）的选修学生，考试代码是</w:t>
      </w:r>
      <w:r w:rsidR="00061619" w:rsidRPr="002C1AB2">
        <w:rPr>
          <w:rFonts w:asciiTheme="minorEastAsia" w:eastAsiaTheme="minorEastAsia" w:hAnsiTheme="minorEastAsia" w:cs="宋体" w:hint="eastAsia"/>
          <w:kern w:val="0"/>
          <w:sz w:val="24"/>
        </w:rPr>
        <w:t>5</w:t>
      </w:r>
      <w:r w:rsidRPr="002C1AB2">
        <w:rPr>
          <w:rFonts w:asciiTheme="minorEastAsia" w:eastAsiaTheme="minorEastAsia" w:hAnsiTheme="minorEastAsia" w:cs="宋体" w:hint="eastAsia"/>
          <w:kern w:val="0"/>
          <w:sz w:val="24"/>
        </w:rPr>
        <w:t>7631。</w:t>
      </w:r>
    </w:p>
    <w:p w14:paraId="1C5763D3" w14:textId="77777777" w:rsidR="00622E43" w:rsidRPr="002C1AB2" w:rsidRDefault="00622E43" w:rsidP="00622E43">
      <w:pPr>
        <w:adjustRightInd w:val="0"/>
        <w:snapToGrid w:val="0"/>
        <w:spacing w:line="360" w:lineRule="auto"/>
        <w:ind w:firstLineChars="196" w:firstLine="472"/>
        <w:rPr>
          <w:rFonts w:asciiTheme="minorEastAsia" w:eastAsiaTheme="minorEastAsia" w:hAnsiTheme="minorEastAsia"/>
          <w:b/>
          <w:sz w:val="24"/>
        </w:rPr>
      </w:pPr>
      <w:r w:rsidRPr="002C1AB2">
        <w:rPr>
          <w:rFonts w:asciiTheme="minorEastAsia" w:eastAsiaTheme="minorEastAsia" w:hAnsiTheme="minorEastAsia" w:hint="eastAsia"/>
          <w:b/>
          <w:sz w:val="24"/>
        </w:rPr>
        <w:t>二、考试方式、时限及依据</w:t>
      </w:r>
    </w:p>
    <w:p w14:paraId="5F9D4934" w14:textId="77777777" w:rsidR="00622E43" w:rsidRPr="002C1AB2" w:rsidRDefault="00622E43" w:rsidP="007429FD">
      <w:pPr>
        <w:widowControl/>
        <w:adjustRightInd w:val="0"/>
        <w:snapToGrid w:val="0"/>
        <w:spacing w:line="360" w:lineRule="auto"/>
        <w:ind w:firstLineChars="200" w:firstLine="480"/>
        <w:jc w:val="left"/>
        <w:textAlignment w:val="baseline"/>
        <w:rPr>
          <w:rFonts w:asciiTheme="minorEastAsia" w:eastAsiaTheme="minorEastAsia" w:hAnsiTheme="minorEastAsia" w:cs="宋体"/>
          <w:kern w:val="0"/>
          <w:sz w:val="24"/>
        </w:rPr>
      </w:pPr>
      <w:r w:rsidRPr="002C1AB2">
        <w:rPr>
          <w:rFonts w:asciiTheme="minorEastAsia" w:eastAsiaTheme="minorEastAsia" w:hAnsiTheme="minorEastAsia" w:cs="宋体" w:hint="eastAsia"/>
          <w:kern w:val="0"/>
          <w:sz w:val="24"/>
        </w:rPr>
        <w:t>本课程期末考试采用闭卷方式。时间长度是90分钟。考试主要以文字教材为依据，本课程文字教材：万寿义主编，《成本管理》，</w:t>
      </w:r>
      <w:r w:rsidR="0054048A" w:rsidRPr="002C1AB2">
        <w:rPr>
          <w:rFonts w:asciiTheme="minorEastAsia" w:eastAsiaTheme="minorEastAsia" w:hAnsiTheme="minorEastAsia" w:cs="宋体" w:hint="eastAsia"/>
          <w:kern w:val="0"/>
          <w:sz w:val="24"/>
        </w:rPr>
        <w:t>国家开放</w:t>
      </w:r>
      <w:r w:rsidRPr="002C1AB2">
        <w:rPr>
          <w:rFonts w:asciiTheme="minorEastAsia" w:eastAsiaTheme="minorEastAsia" w:hAnsiTheme="minorEastAsia" w:cs="宋体" w:hint="eastAsia"/>
          <w:kern w:val="0"/>
          <w:sz w:val="24"/>
        </w:rPr>
        <w:t>大学出版社，20</w:t>
      </w:r>
      <w:r w:rsidR="0054048A" w:rsidRPr="002C1AB2">
        <w:rPr>
          <w:rFonts w:asciiTheme="minorEastAsia" w:eastAsiaTheme="minorEastAsia" w:hAnsiTheme="minorEastAsia" w:cs="宋体"/>
          <w:kern w:val="0"/>
          <w:sz w:val="24"/>
        </w:rPr>
        <w:t>17</w:t>
      </w:r>
      <w:r w:rsidRPr="002C1AB2">
        <w:rPr>
          <w:rFonts w:asciiTheme="minorEastAsia" w:eastAsiaTheme="minorEastAsia" w:hAnsiTheme="minorEastAsia" w:cs="宋体" w:hint="eastAsia"/>
          <w:kern w:val="0"/>
          <w:sz w:val="24"/>
        </w:rPr>
        <w:t>年1月。</w:t>
      </w:r>
    </w:p>
    <w:p w14:paraId="300E2888" w14:textId="77777777" w:rsidR="00622E43" w:rsidRPr="002C1AB2" w:rsidRDefault="00622E43" w:rsidP="00622E43">
      <w:pPr>
        <w:adjustRightInd w:val="0"/>
        <w:snapToGrid w:val="0"/>
        <w:spacing w:line="360" w:lineRule="auto"/>
        <w:ind w:firstLineChars="196" w:firstLine="472"/>
        <w:rPr>
          <w:rFonts w:asciiTheme="minorEastAsia" w:eastAsiaTheme="minorEastAsia" w:hAnsiTheme="minorEastAsia"/>
          <w:b/>
          <w:sz w:val="24"/>
        </w:rPr>
      </w:pPr>
      <w:r w:rsidRPr="002C1AB2">
        <w:rPr>
          <w:rFonts w:asciiTheme="minorEastAsia" w:eastAsiaTheme="minorEastAsia" w:hAnsiTheme="minorEastAsia" w:hint="eastAsia"/>
          <w:b/>
          <w:sz w:val="24"/>
        </w:rPr>
        <w:t>三、本课程复习重点难点及方法建议</w:t>
      </w:r>
    </w:p>
    <w:p w14:paraId="2A35BEAD" w14:textId="77777777" w:rsidR="00622E43" w:rsidRPr="002C1AB2" w:rsidRDefault="00622E43" w:rsidP="00622E43">
      <w:pPr>
        <w:adjustRightInd w:val="0"/>
        <w:snapToGrid w:val="0"/>
        <w:spacing w:line="360" w:lineRule="auto"/>
        <w:ind w:firstLineChars="200" w:firstLine="480"/>
        <w:rPr>
          <w:rFonts w:asciiTheme="minorEastAsia" w:eastAsiaTheme="minorEastAsia" w:hAnsiTheme="minorEastAsia"/>
          <w:sz w:val="24"/>
        </w:rPr>
      </w:pPr>
      <w:r w:rsidRPr="002C1AB2">
        <w:rPr>
          <w:rFonts w:asciiTheme="minorEastAsia" w:eastAsiaTheme="minorEastAsia" w:hAnsiTheme="minorEastAsia" w:hint="eastAsia"/>
          <w:sz w:val="24"/>
        </w:rPr>
        <w:t>本课程复习重点难点及</w:t>
      </w:r>
      <w:r w:rsidR="008D40A4" w:rsidRPr="002C1AB2">
        <w:rPr>
          <w:rFonts w:asciiTheme="minorEastAsia" w:eastAsiaTheme="minorEastAsia" w:hAnsiTheme="minorEastAsia" w:hint="eastAsia"/>
          <w:sz w:val="24"/>
        </w:rPr>
        <w:t>复习</w:t>
      </w:r>
      <w:r w:rsidRPr="002C1AB2">
        <w:rPr>
          <w:rFonts w:asciiTheme="minorEastAsia" w:eastAsiaTheme="minorEastAsia" w:hAnsiTheme="minorEastAsia" w:hint="eastAsia"/>
          <w:sz w:val="24"/>
        </w:rPr>
        <w:t>建议有以下几个方面：</w:t>
      </w:r>
    </w:p>
    <w:p w14:paraId="6AE0C172" w14:textId="77777777" w:rsidR="00622E43" w:rsidRPr="002C1AB2" w:rsidRDefault="00622E43" w:rsidP="00622E43">
      <w:pPr>
        <w:adjustRightInd w:val="0"/>
        <w:snapToGrid w:val="0"/>
        <w:spacing w:line="360" w:lineRule="auto"/>
        <w:ind w:firstLineChars="200" w:firstLine="480"/>
        <w:rPr>
          <w:rFonts w:asciiTheme="minorEastAsia" w:eastAsiaTheme="minorEastAsia" w:hAnsiTheme="minorEastAsia"/>
          <w:sz w:val="24"/>
        </w:rPr>
      </w:pPr>
      <w:r w:rsidRPr="002C1AB2">
        <w:rPr>
          <w:rFonts w:asciiTheme="minorEastAsia" w:eastAsiaTheme="minorEastAsia" w:hAnsiTheme="minorEastAsia" w:hint="eastAsia"/>
          <w:sz w:val="24"/>
        </w:rPr>
        <w:t>（一）要素费用的分配。学习这一内容要掌握的要点是：要素费用主要包括原材料、工资、福利费、折旧费等费用。其中工资费用的分配及核算时应注意：</w:t>
      </w:r>
      <w:r w:rsidRPr="002C1AB2">
        <w:rPr>
          <w:rFonts w:asciiTheme="minorEastAsia" w:eastAsiaTheme="minorEastAsia" w:hAnsiTheme="minorEastAsia"/>
          <w:sz w:val="24"/>
        </w:rPr>
        <w:t>生产工人的工资应分配给所生产的产品或劳务；车间管理人员的工资应由各车间的制造费用承担；企业管理人员的工资应由管理费负担。</w:t>
      </w:r>
    </w:p>
    <w:p w14:paraId="4B6A2102" w14:textId="77777777" w:rsidR="00622E43" w:rsidRPr="002C1AB2" w:rsidRDefault="00622E43" w:rsidP="00622E43">
      <w:pPr>
        <w:adjustRightInd w:val="0"/>
        <w:snapToGrid w:val="0"/>
        <w:spacing w:line="360" w:lineRule="auto"/>
        <w:ind w:firstLineChars="200" w:firstLine="480"/>
        <w:rPr>
          <w:rFonts w:asciiTheme="minorEastAsia" w:eastAsiaTheme="minorEastAsia" w:hAnsiTheme="minorEastAsia"/>
          <w:sz w:val="24"/>
        </w:rPr>
      </w:pPr>
      <w:r w:rsidRPr="002C1AB2">
        <w:rPr>
          <w:rFonts w:asciiTheme="minorEastAsia" w:eastAsiaTheme="minorEastAsia" w:hAnsiTheme="minorEastAsia" w:hint="eastAsia"/>
          <w:sz w:val="24"/>
        </w:rPr>
        <w:t>（二）辅助生产费用的分配。学习这一内容要掌握的要点是：辅助生产费用的分配方法有：</w:t>
      </w:r>
      <w:r w:rsidRPr="002C1AB2">
        <w:rPr>
          <w:rFonts w:asciiTheme="minorEastAsia" w:eastAsiaTheme="minorEastAsia" w:hAnsiTheme="minorEastAsia" w:cs="Arial"/>
          <w:color w:val="333333"/>
          <w:sz w:val="24"/>
          <w:shd w:val="clear" w:color="auto" w:fill="FFFFFF"/>
        </w:rPr>
        <w:t>1</w:t>
      </w:r>
      <w:r w:rsidRPr="002C1AB2">
        <w:rPr>
          <w:rFonts w:asciiTheme="minorEastAsia" w:eastAsiaTheme="minorEastAsia" w:hAnsiTheme="minorEastAsia" w:cs="Arial" w:hint="eastAsia"/>
          <w:color w:val="333333"/>
          <w:sz w:val="24"/>
          <w:shd w:val="clear" w:color="auto" w:fill="FFFFFF"/>
        </w:rPr>
        <w:t>.</w:t>
      </w:r>
      <w:r w:rsidRPr="002C1AB2">
        <w:rPr>
          <w:rFonts w:asciiTheme="minorEastAsia" w:eastAsiaTheme="minorEastAsia" w:hAnsiTheme="minorEastAsia" w:cs="Arial"/>
          <w:color w:val="333333"/>
          <w:sz w:val="24"/>
          <w:shd w:val="clear" w:color="auto" w:fill="FFFFFF"/>
        </w:rPr>
        <w:t>直接分配法，直接分配给除辅助生产车间以外的各受益产品、单位</w:t>
      </w:r>
      <w:r w:rsidRPr="002C1AB2">
        <w:rPr>
          <w:rFonts w:asciiTheme="minorEastAsia" w:eastAsiaTheme="minorEastAsia" w:hAnsiTheme="minorEastAsia" w:cs="Arial" w:hint="eastAsia"/>
          <w:color w:val="333333"/>
          <w:sz w:val="24"/>
          <w:shd w:val="clear" w:color="auto" w:fill="FFFFFF"/>
        </w:rPr>
        <w:t>，</w:t>
      </w:r>
      <w:r w:rsidRPr="002C1AB2">
        <w:rPr>
          <w:rFonts w:asciiTheme="minorEastAsia" w:eastAsiaTheme="minorEastAsia" w:hAnsiTheme="minorEastAsia" w:cs="Arial"/>
          <w:color w:val="333333"/>
          <w:sz w:val="24"/>
          <w:shd w:val="clear" w:color="auto" w:fill="FFFFFF"/>
        </w:rPr>
        <w:t>这种方法计算最为简单，但结果不够准确；2</w:t>
      </w:r>
      <w:r w:rsidRPr="002C1AB2">
        <w:rPr>
          <w:rFonts w:asciiTheme="minorEastAsia" w:eastAsiaTheme="minorEastAsia" w:hAnsiTheme="minorEastAsia" w:cs="Arial" w:hint="eastAsia"/>
          <w:color w:val="333333"/>
          <w:sz w:val="24"/>
          <w:shd w:val="clear" w:color="auto" w:fill="FFFFFF"/>
        </w:rPr>
        <w:t>.</w:t>
      </w:r>
      <w:r w:rsidRPr="002C1AB2">
        <w:rPr>
          <w:rFonts w:asciiTheme="minorEastAsia" w:eastAsiaTheme="minorEastAsia" w:hAnsiTheme="minorEastAsia" w:cs="Arial"/>
          <w:color w:val="333333"/>
          <w:sz w:val="24"/>
          <w:shd w:val="clear" w:color="auto" w:fill="FFFFFF"/>
        </w:rPr>
        <w:t>交互分配法，各辅助生产车间按受益多少的顺序依次排列；3</w:t>
      </w:r>
      <w:r w:rsidRPr="002C1AB2">
        <w:rPr>
          <w:rFonts w:asciiTheme="minorEastAsia" w:eastAsiaTheme="minorEastAsia" w:hAnsiTheme="minorEastAsia" w:cs="Arial" w:hint="eastAsia"/>
          <w:color w:val="333333"/>
          <w:sz w:val="24"/>
          <w:shd w:val="clear" w:color="auto" w:fill="FFFFFF"/>
        </w:rPr>
        <w:t>.</w:t>
      </w:r>
      <w:r w:rsidRPr="002C1AB2">
        <w:rPr>
          <w:rFonts w:asciiTheme="minorEastAsia" w:eastAsiaTheme="minorEastAsia" w:hAnsiTheme="minorEastAsia" w:cs="Arial"/>
          <w:color w:val="333333"/>
          <w:sz w:val="24"/>
          <w:shd w:val="clear" w:color="auto" w:fill="FFFFFF"/>
        </w:rPr>
        <w:t>计划成本分配法，按照计划单位成本计算，这种方法</w:t>
      </w:r>
      <w:r w:rsidRPr="002C1AB2">
        <w:rPr>
          <w:rFonts w:asciiTheme="minorEastAsia" w:eastAsiaTheme="minorEastAsia" w:hAnsiTheme="minorEastAsia"/>
          <w:sz w:val="24"/>
        </w:rPr>
        <w:t>可简化计算工作并能分清经济责任</w:t>
      </w:r>
      <w:r w:rsidRPr="002C1AB2">
        <w:rPr>
          <w:rFonts w:asciiTheme="minorEastAsia" w:eastAsiaTheme="minorEastAsia" w:hAnsiTheme="minorEastAsia" w:cs="Arial"/>
          <w:color w:val="333333"/>
          <w:sz w:val="24"/>
          <w:shd w:val="clear" w:color="auto" w:fill="FFFFFF"/>
        </w:rPr>
        <w:t>；4</w:t>
      </w:r>
      <w:r w:rsidRPr="002C1AB2">
        <w:rPr>
          <w:rFonts w:asciiTheme="minorEastAsia" w:eastAsiaTheme="minorEastAsia" w:hAnsiTheme="minorEastAsia" w:cs="Arial" w:hint="eastAsia"/>
          <w:color w:val="333333"/>
          <w:sz w:val="24"/>
          <w:shd w:val="clear" w:color="auto" w:fill="FFFFFF"/>
        </w:rPr>
        <w:t>.</w:t>
      </w:r>
      <w:r w:rsidRPr="002C1AB2">
        <w:rPr>
          <w:rFonts w:asciiTheme="minorEastAsia" w:eastAsiaTheme="minorEastAsia" w:hAnsiTheme="minorEastAsia" w:cs="Arial"/>
          <w:color w:val="333333"/>
          <w:sz w:val="24"/>
          <w:shd w:val="clear" w:color="auto" w:fill="FFFFFF"/>
        </w:rPr>
        <w:t>代数分配法，是运用代数中多元一次联立方程的原理在辅助生产车间之间相互提供产品劳务情况下的一种辅助生产成本费用分配方法，这种方法结果最为准确。</w:t>
      </w:r>
    </w:p>
    <w:p w14:paraId="41812776" w14:textId="77777777" w:rsidR="00622E43" w:rsidRPr="002C1AB2" w:rsidRDefault="00622E43" w:rsidP="00622E43">
      <w:pPr>
        <w:adjustRightInd w:val="0"/>
        <w:snapToGrid w:val="0"/>
        <w:spacing w:line="360" w:lineRule="auto"/>
        <w:ind w:firstLineChars="200" w:firstLine="480"/>
        <w:rPr>
          <w:rFonts w:asciiTheme="minorEastAsia" w:eastAsiaTheme="minorEastAsia" w:hAnsiTheme="minorEastAsia"/>
          <w:sz w:val="24"/>
        </w:rPr>
      </w:pPr>
      <w:r w:rsidRPr="002C1AB2">
        <w:rPr>
          <w:rFonts w:asciiTheme="minorEastAsia" w:eastAsiaTheme="minorEastAsia" w:hAnsiTheme="minorEastAsia" w:hint="eastAsia"/>
          <w:sz w:val="24"/>
        </w:rPr>
        <w:t>（</w:t>
      </w:r>
      <w:r w:rsidR="004F7393" w:rsidRPr="002C1AB2">
        <w:rPr>
          <w:rFonts w:asciiTheme="minorEastAsia" w:eastAsiaTheme="minorEastAsia" w:hAnsiTheme="minorEastAsia" w:hint="eastAsia"/>
          <w:sz w:val="24"/>
        </w:rPr>
        <w:t>三</w:t>
      </w:r>
      <w:r w:rsidRPr="002C1AB2">
        <w:rPr>
          <w:rFonts w:asciiTheme="minorEastAsia" w:eastAsiaTheme="minorEastAsia" w:hAnsiTheme="minorEastAsia" w:hint="eastAsia"/>
          <w:sz w:val="24"/>
        </w:rPr>
        <w:t>）制造费用的分配及结转。学习这一内容要掌握的要点是：</w:t>
      </w:r>
      <w:r w:rsidRPr="002C1AB2">
        <w:rPr>
          <w:rFonts w:asciiTheme="minorEastAsia" w:eastAsiaTheme="minorEastAsia" w:hAnsiTheme="minorEastAsia"/>
          <w:sz w:val="24"/>
        </w:rPr>
        <w:t>制造费用的分配方法，一般有按生产工人工资、按生产工人工时、按机器工时、按耗用原材料的数量或成本等进行分配</w:t>
      </w:r>
      <w:r w:rsidR="00653A1E" w:rsidRPr="002C1AB2">
        <w:rPr>
          <w:rFonts w:asciiTheme="minorEastAsia" w:eastAsiaTheme="minorEastAsia" w:hAnsiTheme="minorEastAsia"/>
          <w:sz w:val="24"/>
        </w:rPr>
        <w:t>，另有</w:t>
      </w:r>
      <w:r w:rsidR="00653A1E" w:rsidRPr="002C1AB2">
        <w:rPr>
          <w:rFonts w:asciiTheme="minorEastAsia" w:eastAsiaTheme="minorEastAsia" w:hAnsiTheme="minorEastAsia" w:hint="eastAsia"/>
          <w:sz w:val="24"/>
        </w:rPr>
        <w:t>年度计划分配率分配法，适用于季节性生产的企业。</w:t>
      </w:r>
    </w:p>
    <w:p w14:paraId="12D3BCA0" w14:textId="77777777" w:rsidR="00332898" w:rsidRPr="002C1AB2" w:rsidRDefault="00332898" w:rsidP="00622E43">
      <w:pPr>
        <w:adjustRightInd w:val="0"/>
        <w:snapToGrid w:val="0"/>
        <w:spacing w:line="360" w:lineRule="auto"/>
        <w:ind w:firstLineChars="200" w:firstLine="480"/>
        <w:rPr>
          <w:rFonts w:asciiTheme="minorEastAsia" w:eastAsiaTheme="minorEastAsia" w:hAnsiTheme="minorEastAsia"/>
          <w:sz w:val="24"/>
        </w:rPr>
      </w:pPr>
      <w:r w:rsidRPr="002C1AB2">
        <w:rPr>
          <w:rFonts w:asciiTheme="minorEastAsia" w:eastAsiaTheme="minorEastAsia" w:hAnsiTheme="minorEastAsia"/>
          <w:sz w:val="24"/>
        </w:rPr>
        <w:t>（四）生产费用在完工产品与在产品之间的分配。</w:t>
      </w:r>
      <w:r w:rsidRPr="002C1AB2">
        <w:rPr>
          <w:rFonts w:asciiTheme="minorEastAsia" w:eastAsiaTheme="minorEastAsia" w:hAnsiTheme="minorEastAsia" w:hint="eastAsia"/>
          <w:sz w:val="24"/>
        </w:rPr>
        <w:t>学习这一内容要掌握的要点是：分配方法有在产品成本忽略不计法、在产品按固定成本计价、在产品按所耗原材料费用计价法、约当产量比例法、在产品按定额成本计价法、定额比例法、在产品按完工产品计价法等7种方法，</w:t>
      </w:r>
      <w:r w:rsidR="00653A1E" w:rsidRPr="002C1AB2">
        <w:rPr>
          <w:rFonts w:asciiTheme="minorEastAsia" w:eastAsiaTheme="minorEastAsia" w:hAnsiTheme="minorEastAsia" w:hint="eastAsia"/>
          <w:sz w:val="24"/>
        </w:rPr>
        <w:t>本章</w:t>
      </w:r>
      <w:r w:rsidRPr="002C1AB2">
        <w:rPr>
          <w:rFonts w:asciiTheme="minorEastAsia" w:eastAsiaTheme="minorEastAsia" w:hAnsiTheme="minorEastAsia" w:hint="eastAsia"/>
          <w:sz w:val="24"/>
        </w:rPr>
        <w:t>应重点掌握约当产量比例法的计算。</w:t>
      </w:r>
    </w:p>
    <w:p w14:paraId="5FF80909" w14:textId="77777777" w:rsidR="00622E43" w:rsidRPr="002C1AB2" w:rsidRDefault="00622E43" w:rsidP="00622E43">
      <w:pPr>
        <w:adjustRightInd w:val="0"/>
        <w:snapToGrid w:val="0"/>
        <w:spacing w:line="360" w:lineRule="auto"/>
        <w:ind w:firstLineChars="196" w:firstLine="470"/>
        <w:rPr>
          <w:rFonts w:asciiTheme="minorEastAsia" w:eastAsiaTheme="minorEastAsia" w:hAnsiTheme="minorEastAsia"/>
          <w:sz w:val="24"/>
        </w:rPr>
      </w:pPr>
      <w:r w:rsidRPr="002C1AB2">
        <w:rPr>
          <w:rFonts w:asciiTheme="minorEastAsia" w:eastAsiaTheme="minorEastAsia" w:hAnsiTheme="minorEastAsia" w:hint="eastAsia"/>
          <w:sz w:val="24"/>
        </w:rPr>
        <w:lastRenderedPageBreak/>
        <w:t>（</w:t>
      </w:r>
      <w:r w:rsidR="00332898" w:rsidRPr="002C1AB2">
        <w:rPr>
          <w:rFonts w:asciiTheme="minorEastAsia" w:eastAsiaTheme="minorEastAsia" w:hAnsiTheme="minorEastAsia" w:hint="eastAsia"/>
          <w:sz w:val="24"/>
        </w:rPr>
        <w:t>五</w:t>
      </w:r>
      <w:r w:rsidRPr="002C1AB2">
        <w:rPr>
          <w:rFonts w:asciiTheme="minorEastAsia" w:eastAsiaTheme="minorEastAsia" w:hAnsiTheme="minorEastAsia" w:hint="eastAsia"/>
          <w:sz w:val="24"/>
        </w:rPr>
        <w:t>）产品成本计算方法。学习这一内容要掌握的要点是：产品成本计算的基本方法通常包括品种法、分批法和分步法等3种方法，</w:t>
      </w:r>
      <w:r w:rsidRPr="002C1AB2">
        <w:rPr>
          <w:rStyle w:val="font9"/>
          <w:rFonts w:asciiTheme="minorEastAsia" w:eastAsiaTheme="minorEastAsia" w:hAnsiTheme="minorEastAsia" w:hint="eastAsia"/>
          <w:sz w:val="24"/>
        </w:rPr>
        <w:t>成本计算的辅助方法，一般应与基本方法结合起来使用，而不单独使用。</w:t>
      </w:r>
    </w:p>
    <w:p w14:paraId="497F7FFA" w14:textId="77777777" w:rsidR="00622E43" w:rsidRPr="002C1AB2" w:rsidRDefault="00622E43" w:rsidP="00622E43">
      <w:pPr>
        <w:adjustRightInd w:val="0"/>
        <w:snapToGrid w:val="0"/>
        <w:spacing w:line="360" w:lineRule="auto"/>
        <w:ind w:firstLineChars="196" w:firstLine="470"/>
        <w:rPr>
          <w:rFonts w:asciiTheme="minorEastAsia" w:eastAsiaTheme="minorEastAsia" w:hAnsiTheme="minorEastAsia"/>
          <w:sz w:val="24"/>
        </w:rPr>
      </w:pPr>
      <w:r w:rsidRPr="002C1AB2">
        <w:rPr>
          <w:rFonts w:asciiTheme="minorEastAsia" w:eastAsiaTheme="minorEastAsia" w:hAnsiTheme="minorEastAsia" w:hint="eastAsia"/>
          <w:sz w:val="24"/>
        </w:rPr>
        <w:t>1.品种法：是指以产品品种为成本核算对象，来归集生产费用，计算产品成本的一种方法。其特点是：成本核算对象一般只是企业的最终完工产品；成本计算期与每月的会计报告期一致；生产费用全部由完工产品负担。它适用于单步骤的大量生产如发电、供水、采掘等企业，或者生产是按流水线组织的，管理上不要求按照生产步骤计算半成品成本的大批量、多步骤生产。</w:t>
      </w:r>
    </w:p>
    <w:p w14:paraId="3B5D6E44" w14:textId="77777777" w:rsidR="00622E43" w:rsidRPr="002C1AB2" w:rsidRDefault="00622E43" w:rsidP="00622E43">
      <w:pPr>
        <w:adjustRightInd w:val="0"/>
        <w:snapToGrid w:val="0"/>
        <w:spacing w:line="360" w:lineRule="auto"/>
        <w:ind w:firstLineChars="196" w:firstLine="470"/>
        <w:rPr>
          <w:rFonts w:asciiTheme="minorEastAsia" w:eastAsiaTheme="minorEastAsia" w:hAnsiTheme="minorEastAsia"/>
          <w:sz w:val="24"/>
        </w:rPr>
      </w:pPr>
      <w:r w:rsidRPr="002C1AB2">
        <w:rPr>
          <w:rFonts w:asciiTheme="minorEastAsia" w:eastAsiaTheme="minorEastAsia" w:hAnsiTheme="minorEastAsia" w:hint="eastAsia"/>
          <w:sz w:val="24"/>
        </w:rPr>
        <w:t>2.分批法：是按照产品</w:t>
      </w:r>
      <w:proofErr w:type="gramStart"/>
      <w:r w:rsidRPr="002C1AB2">
        <w:rPr>
          <w:rFonts w:asciiTheme="minorEastAsia" w:eastAsiaTheme="minorEastAsia" w:hAnsiTheme="minorEastAsia" w:hint="eastAsia"/>
          <w:sz w:val="24"/>
        </w:rPr>
        <w:t>批别计算</w:t>
      </w:r>
      <w:proofErr w:type="gramEnd"/>
      <w:r w:rsidRPr="002C1AB2">
        <w:rPr>
          <w:rFonts w:asciiTheme="minorEastAsia" w:eastAsiaTheme="minorEastAsia" w:hAnsiTheme="minorEastAsia" w:hint="eastAsia"/>
          <w:sz w:val="24"/>
        </w:rPr>
        <w:t>成本的一种方法</w:t>
      </w:r>
      <w:r w:rsidR="00653A1E" w:rsidRPr="002C1AB2">
        <w:rPr>
          <w:rFonts w:asciiTheme="minorEastAsia" w:eastAsiaTheme="minorEastAsia" w:hAnsiTheme="minorEastAsia" w:hint="eastAsia"/>
          <w:sz w:val="24"/>
        </w:rPr>
        <w:t>，按</w:t>
      </w:r>
      <w:r w:rsidR="00653A1E" w:rsidRPr="002C1AB2">
        <w:rPr>
          <w:rFonts w:asciiTheme="minorEastAsia" w:eastAsiaTheme="minorEastAsia" w:hAnsiTheme="minorEastAsia"/>
          <w:sz w:val="24"/>
        </w:rPr>
        <w:t>每批产品设置成本计算单</w:t>
      </w:r>
      <w:r w:rsidRPr="002C1AB2">
        <w:rPr>
          <w:rFonts w:asciiTheme="minorEastAsia" w:eastAsiaTheme="minorEastAsia" w:hAnsiTheme="minorEastAsia" w:hint="eastAsia"/>
          <w:sz w:val="24"/>
        </w:rPr>
        <w:t>。其特点是成本核算对象是工作所列的一件或一批产品；成本计算期是生产周期；一般不需要分配在产品成本。它主要适用于单件小批类型的生产，如造船业、重型机器制造业等。</w:t>
      </w:r>
    </w:p>
    <w:p w14:paraId="0A5BF562" w14:textId="77777777" w:rsidR="00622E43" w:rsidRPr="002C1AB2" w:rsidRDefault="00622E43" w:rsidP="00622E43">
      <w:pPr>
        <w:adjustRightInd w:val="0"/>
        <w:snapToGrid w:val="0"/>
        <w:spacing w:line="360" w:lineRule="auto"/>
        <w:ind w:firstLineChars="196" w:firstLine="470"/>
        <w:rPr>
          <w:rFonts w:asciiTheme="minorEastAsia" w:eastAsiaTheme="minorEastAsia" w:hAnsiTheme="minorEastAsia"/>
          <w:sz w:val="24"/>
        </w:rPr>
      </w:pPr>
      <w:r w:rsidRPr="002C1AB2">
        <w:rPr>
          <w:rFonts w:asciiTheme="minorEastAsia" w:eastAsiaTheme="minorEastAsia" w:hAnsiTheme="minorEastAsia" w:hint="eastAsia"/>
          <w:sz w:val="24"/>
        </w:rPr>
        <w:t>3.分步法：产品成本计算的分步法，是按照产品的生产步骤计算产品成本的一种方法。其特点是：成本核算对象是最终完工产品及其所经过的各个加工步骤，除了按品种计算结转产品成本外，还需要计算和结转产品的各步骤成本。这种方法适用于连续加工式生产的企业和车间，如冶金、纺织等。其中，逐步综合结转法，还需要进行成本还原，</w:t>
      </w:r>
      <w:r w:rsidRPr="002C1AB2">
        <w:rPr>
          <w:rFonts w:asciiTheme="minorEastAsia" w:eastAsiaTheme="minorEastAsia" w:hAnsiTheme="minorEastAsia"/>
          <w:sz w:val="24"/>
        </w:rPr>
        <w:t>成本还原是指从</w:t>
      </w:r>
      <w:r w:rsidRPr="002C1AB2">
        <w:rPr>
          <w:rFonts w:asciiTheme="minorEastAsia" w:eastAsiaTheme="minorEastAsia" w:hAnsiTheme="minorEastAsia" w:hint="eastAsia"/>
          <w:sz w:val="24"/>
        </w:rPr>
        <w:t>最后一个</w:t>
      </w:r>
      <w:r w:rsidRPr="002C1AB2">
        <w:rPr>
          <w:rFonts w:asciiTheme="minorEastAsia" w:eastAsiaTheme="minorEastAsia" w:hAnsiTheme="minorEastAsia"/>
          <w:sz w:val="24"/>
        </w:rPr>
        <w:t>生产步骤起，将其耗用上一步骤的自制半成品的综合成本，按照上一步骤完工半成品的成本项目的比例分解还原为原来的成本项目。</w:t>
      </w:r>
    </w:p>
    <w:p w14:paraId="04E15971" w14:textId="77777777" w:rsidR="00622E43" w:rsidRPr="002C1AB2" w:rsidRDefault="00653A1E" w:rsidP="00653A1E">
      <w:pPr>
        <w:spacing w:line="300" w:lineRule="auto"/>
        <w:ind w:left="105"/>
        <w:rPr>
          <w:rFonts w:asciiTheme="minorEastAsia" w:eastAsiaTheme="minorEastAsia" w:hAnsiTheme="minorEastAsia"/>
          <w:sz w:val="24"/>
        </w:rPr>
      </w:pPr>
      <w:r w:rsidRPr="002C1AB2">
        <w:rPr>
          <w:rFonts w:asciiTheme="minorEastAsia" w:eastAsiaTheme="minorEastAsia" w:hAnsiTheme="minorEastAsia" w:hint="eastAsia"/>
          <w:sz w:val="24"/>
        </w:rPr>
        <w:t xml:space="preserve"> </w:t>
      </w:r>
      <w:r w:rsidRPr="002C1AB2">
        <w:rPr>
          <w:rFonts w:asciiTheme="minorEastAsia" w:eastAsiaTheme="minorEastAsia" w:hAnsiTheme="minorEastAsia"/>
          <w:sz w:val="24"/>
        </w:rPr>
        <w:t xml:space="preserve">   </w:t>
      </w:r>
      <w:r w:rsidR="00622E43" w:rsidRPr="002C1AB2">
        <w:rPr>
          <w:rFonts w:asciiTheme="minorEastAsia" w:eastAsiaTheme="minorEastAsia" w:hAnsiTheme="minorEastAsia" w:hint="eastAsia"/>
          <w:sz w:val="24"/>
        </w:rPr>
        <w:t>（</w:t>
      </w:r>
      <w:r w:rsidR="00332898" w:rsidRPr="002C1AB2">
        <w:rPr>
          <w:rFonts w:asciiTheme="minorEastAsia" w:eastAsiaTheme="minorEastAsia" w:hAnsiTheme="minorEastAsia" w:hint="eastAsia"/>
          <w:sz w:val="24"/>
        </w:rPr>
        <w:t>六</w:t>
      </w:r>
      <w:r w:rsidR="00622E43" w:rsidRPr="002C1AB2">
        <w:rPr>
          <w:rFonts w:asciiTheme="minorEastAsia" w:eastAsiaTheme="minorEastAsia" w:hAnsiTheme="minorEastAsia" w:hint="eastAsia"/>
          <w:sz w:val="24"/>
        </w:rPr>
        <w:t>）成本预测及决策。学习这一内容要掌握的要点是：</w:t>
      </w:r>
      <w:r w:rsidR="00100574" w:rsidRPr="002C1AB2">
        <w:rPr>
          <w:rFonts w:asciiTheme="minorEastAsia" w:eastAsiaTheme="minorEastAsia" w:hAnsiTheme="minorEastAsia" w:hint="eastAsia"/>
          <w:sz w:val="24"/>
        </w:rPr>
        <w:t>1.</w:t>
      </w:r>
      <w:r w:rsidR="00622E43" w:rsidRPr="002C1AB2">
        <w:rPr>
          <w:rFonts w:asciiTheme="minorEastAsia" w:eastAsiaTheme="minorEastAsia" w:hAnsiTheme="minorEastAsia" w:hint="eastAsia"/>
          <w:sz w:val="24"/>
        </w:rPr>
        <w:t>应掌握目标成本的预测；</w:t>
      </w:r>
      <w:r w:rsidR="00100574" w:rsidRPr="002C1AB2">
        <w:rPr>
          <w:rFonts w:asciiTheme="minorEastAsia" w:eastAsiaTheme="minorEastAsia" w:hAnsiTheme="minorEastAsia" w:hint="eastAsia"/>
          <w:sz w:val="24"/>
        </w:rPr>
        <w:t xml:space="preserve">2. </w:t>
      </w:r>
      <w:proofErr w:type="gramStart"/>
      <w:r w:rsidR="00100574" w:rsidRPr="002C1AB2">
        <w:rPr>
          <w:rFonts w:asciiTheme="minorEastAsia" w:eastAsiaTheme="minorEastAsia" w:hAnsiTheme="minorEastAsia" w:hint="eastAsia"/>
          <w:sz w:val="24"/>
        </w:rPr>
        <w:t>本量利分析</w:t>
      </w:r>
      <w:proofErr w:type="gramEnd"/>
      <w:r w:rsidR="00100574" w:rsidRPr="002C1AB2">
        <w:rPr>
          <w:rFonts w:asciiTheme="minorEastAsia" w:eastAsiaTheme="minorEastAsia" w:hAnsiTheme="minorEastAsia" w:hint="eastAsia"/>
          <w:sz w:val="24"/>
        </w:rPr>
        <w:t>的基本假设及</w:t>
      </w:r>
      <w:proofErr w:type="gramStart"/>
      <w:r w:rsidR="00622E43" w:rsidRPr="002C1AB2">
        <w:rPr>
          <w:rFonts w:asciiTheme="minorEastAsia" w:eastAsiaTheme="minorEastAsia" w:hAnsiTheme="minorEastAsia" w:hint="eastAsia"/>
          <w:sz w:val="24"/>
        </w:rPr>
        <w:t>本量利分析</w:t>
      </w:r>
      <w:proofErr w:type="gramEnd"/>
      <w:r w:rsidR="00622E43" w:rsidRPr="002C1AB2">
        <w:rPr>
          <w:rFonts w:asciiTheme="minorEastAsia" w:eastAsiaTheme="minorEastAsia" w:hAnsiTheme="minorEastAsia" w:hint="eastAsia"/>
          <w:sz w:val="24"/>
        </w:rPr>
        <w:t>在成本预测中的应用；</w:t>
      </w:r>
      <w:r w:rsidR="00D76087" w:rsidRPr="002C1AB2">
        <w:rPr>
          <w:rFonts w:asciiTheme="minorEastAsia" w:eastAsiaTheme="minorEastAsia" w:hAnsiTheme="minorEastAsia" w:hint="eastAsia"/>
          <w:sz w:val="24"/>
        </w:rPr>
        <w:t>3.</w:t>
      </w:r>
      <w:r w:rsidR="00622E43" w:rsidRPr="002C1AB2">
        <w:rPr>
          <w:rFonts w:asciiTheme="minorEastAsia" w:eastAsiaTheme="minorEastAsia" w:hAnsiTheme="minorEastAsia" w:hint="eastAsia"/>
          <w:sz w:val="24"/>
        </w:rPr>
        <w:t>以某一先进单位产品成本作为目标成本的一种预测方法称为选择测算法；</w:t>
      </w:r>
      <w:r w:rsidR="00D76087" w:rsidRPr="002C1AB2">
        <w:rPr>
          <w:rFonts w:asciiTheme="minorEastAsia" w:eastAsiaTheme="minorEastAsia" w:hAnsiTheme="minorEastAsia" w:hint="eastAsia"/>
          <w:sz w:val="24"/>
        </w:rPr>
        <w:t>4.</w:t>
      </w:r>
      <w:r w:rsidR="004F7393" w:rsidRPr="002C1AB2">
        <w:rPr>
          <w:rFonts w:asciiTheme="minorEastAsia" w:eastAsiaTheme="minorEastAsia" w:hAnsiTheme="minorEastAsia" w:hint="eastAsia"/>
          <w:sz w:val="24"/>
        </w:rPr>
        <w:t>应掌握相关成本有哪些？其中，在经济决策中，因选取某一方案而放弃另一方案所付出的代价，称为机会成本；</w:t>
      </w:r>
      <w:r w:rsidR="00D76087" w:rsidRPr="002C1AB2">
        <w:rPr>
          <w:rFonts w:asciiTheme="minorEastAsia" w:eastAsiaTheme="minorEastAsia" w:hAnsiTheme="minorEastAsia" w:hint="eastAsia"/>
          <w:sz w:val="24"/>
        </w:rPr>
        <w:t>5.</w:t>
      </w:r>
      <w:r w:rsidRPr="002C1AB2">
        <w:rPr>
          <w:rFonts w:asciiTheme="minorEastAsia" w:eastAsiaTheme="minorEastAsia" w:hAnsiTheme="minorEastAsia"/>
          <w:sz w:val="24"/>
        </w:rPr>
        <w:t xml:space="preserve"> 成本性态分析是指在明确各种成本性态的基础上，按照一定的方法，最终将混合成本分解为固定成本变动成本两大类的分析过程</w:t>
      </w:r>
      <w:r w:rsidR="00622E43" w:rsidRPr="002C1AB2">
        <w:rPr>
          <w:rFonts w:asciiTheme="minorEastAsia" w:eastAsiaTheme="minorEastAsia" w:hAnsiTheme="minorEastAsia" w:hint="eastAsia"/>
          <w:sz w:val="24"/>
        </w:rPr>
        <w:t>。</w:t>
      </w:r>
      <w:r w:rsidRPr="002C1AB2">
        <w:rPr>
          <w:rFonts w:asciiTheme="minorEastAsia" w:eastAsiaTheme="minorEastAsia" w:hAnsiTheme="minorEastAsia" w:hint="eastAsia"/>
          <w:sz w:val="24"/>
        </w:rPr>
        <w:t>6. 进行合理组织生产的决策分析应采用线性规划进行决策分析。</w:t>
      </w:r>
    </w:p>
    <w:p w14:paraId="5430F74D" w14:textId="77777777" w:rsidR="00622E43" w:rsidRPr="002C1AB2" w:rsidRDefault="00622E43" w:rsidP="00622E43">
      <w:pPr>
        <w:adjustRightInd w:val="0"/>
        <w:snapToGrid w:val="0"/>
        <w:spacing w:line="360" w:lineRule="auto"/>
        <w:ind w:firstLineChars="196" w:firstLine="470"/>
        <w:rPr>
          <w:rFonts w:asciiTheme="minorEastAsia" w:eastAsiaTheme="minorEastAsia" w:hAnsiTheme="minorEastAsia"/>
          <w:sz w:val="24"/>
        </w:rPr>
      </w:pPr>
      <w:r w:rsidRPr="002C1AB2">
        <w:rPr>
          <w:rFonts w:asciiTheme="minorEastAsia" w:eastAsiaTheme="minorEastAsia" w:hAnsiTheme="minorEastAsia" w:hint="eastAsia"/>
          <w:sz w:val="24"/>
        </w:rPr>
        <w:t>（</w:t>
      </w:r>
      <w:r w:rsidR="00332898" w:rsidRPr="002C1AB2">
        <w:rPr>
          <w:rFonts w:asciiTheme="minorEastAsia" w:eastAsiaTheme="minorEastAsia" w:hAnsiTheme="minorEastAsia" w:hint="eastAsia"/>
          <w:sz w:val="24"/>
        </w:rPr>
        <w:t>七</w:t>
      </w:r>
      <w:r w:rsidRPr="002C1AB2">
        <w:rPr>
          <w:rFonts w:asciiTheme="minorEastAsia" w:eastAsiaTheme="minorEastAsia" w:hAnsiTheme="minorEastAsia" w:hint="eastAsia"/>
          <w:sz w:val="24"/>
        </w:rPr>
        <w:t>）成本</w:t>
      </w:r>
      <w:r w:rsidR="004F7393" w:rsidRPr="002C1AB2">
        <w:rPr>
          <w:rFonts w:asciiTheme="minorEastAsia" w:eastAsiaTheme="minorEastAsia" w:hAnsiTheme="minorEastAsia" w:hint="eastAsia"/>
          <w:sz w:val="24"/>
        </w:rPr>
        <w:t>计划与</w:t>
      </w:r>
      <w:r w:rsidRPr="002C1AB2">
        <w:rPr>
          <w:rFonts w:asciiTheme="minorEastAsia" w:eastAsiaTheme="minorEastAsia" w:hAnsiTheme="minorEastAsia" w:hint="eastAsia"/>
          <w:sz w:val="24"/>
        </w:rPr>
        <w:t>控制。学习这一内容要掌握的要点是</w:t>
      </w:r>
      <w:r w:rsidR="004F7393" w:rsidRPr="002C1AB2">
        <w:rPr>
          <w:rFonts w:asciiTheme="minorEastAsia" w:eastAsiaTheme="minorEastAsia" w:hAnsiTheme="minorEastAsia" w:hint="eastAsia"/>
          <w:sz w:val="24"/>
        </w:rPr>
        <w:t>熟悉成本控制的特点及利用定额成本进行成本控制的方法</w:t>
      </w:r>
      <w:r w:rsidRPr="002C1AB2">
        <w:rPr>
          <w:rFonts w:asciiTheme="minorEastAsia" w:eastAsiaTheme="minorEastAsia" w:hAnsiTheme="minorEastAsia" w:hint="eastAsia"/>
          <w:sz w:val="24"/>
        </w:rPr>
        <w:t>。</w:t>
      </w:r>
      <w:r w:rsidR="00653A1E" w:rsidRPr="002C1AB2">
        <w:rPr>
          <w:rFonts w:asciiTheme="minorEastAsia" w:eastAsiaTheme="minorEastAsia" w:hAnsiTheme="minorEastAsia" w:hint="eastAsia"/>
          <w:sz w:val="24"/>
        </w:rPr>
        <w:t>如果某企业属于连续式复杂生产企业，该企业应按产品制造过程分解分解产品目标成本。</w:t>
      </w:r>
    </w:p>
    <w:p w14:paraId="758C281A" w14:textId="77777777" w:rsidR="00622E43" w:rsidRPr="002C1AB2" w:rsidRDefault="00622E43" w:rsidP="00622E43">
      <w:pPr>
        <w:adjustRightInd w:val="0"/>
        <w:snapToGrid w:val="0"/>
        <w:spacing w:line="360" w:lineRule="auto"/>
        <w:ind w:firstLineChars="196" w:firstLine="470"/>
        <w:rPr>
          <w:rFonts w:asciiTheme="minorEastAsia" w:eastAsiaTheme="minorEastAsia" w:hAnsiTheme="minorEastAsia"/>
          <w:sz w:val="24"/>
        </w:rPr>
      </w:pPr>
      <w:r w:rsidRPr="002C1AB2">
        <w:rPr>
          <w:rFonts w:asciiTheme="minorEastAsia" w:eastAsiaTheme="minorEastAsia" w:hAnsiTheme="minorEastAsia" w:hint="eastAsia"/>
          <w:sz w:val="24"/>
        </w:rPr>
        <w:t>（</w:t>
      </w:r>
      <w:r w:rsidR="00332898" w:rsidRPr="002C1AB2">
        <w:rPr>
          <w:rFonts w:asciiTheme="minorEastAsia" w:eastAsiaTheme="minorEastAsia" w:hAnsiTheme="minorEastAsia" w:hint="eastAsia"/>
          <w:sz w:val="24"/>
        </w:rPr>
        <w:t>八</w:t>
      </w:r>
      <w:r w:rsidRPr="002C1AB2">
        <w:rPr>
          <w:rFonts w:asciiTheme="minorEastAsia" w:eastAsiaTheme="minorEastAsia" w:hAnsiTheme="minorEastAsia" w:hint="eastAsia"/>
          <w:sz w:val="24"/>
        </w:rPr>
        <w:t>）成本分析。学习这一内容要掌握的要点是：</w:t>
      </w:r>
      <w:r w:rsidR="00D76087" w:rsidRPr="002C1AB2">
        <w:rPr>
          <w:rFonts w:asciiTheme="minorEastAsia" w:eastAsiaTheme="minorEastAsia" w:hAnsiTheme="minorEastAsia" w:hint="eastAsia"/>
          <w:sz w:val="24"/>
        </w:rPr>
        <w:t>1.</w:t>
      </w:r>
      <w:r w:rsidR="004F7393" w:rsidRPr="002C1AB2">
        <w:rPr>
          <w:rFonts w:asciiTheme="minorEastAsia" w:eastAsiaTheme="minorEastAsia" w:hAnsiTheme="minorEastAsia" w:hint="eastAsia"/>
          <w:sz w:val="24"/>
        </w:rPr>
        <w:t>成本报表是对内报告报表</w:t>
      </w:r>
      <w:r w:rsidR="00D76087" w:rsidRPr="002C1AB2">
        <w:rPr>
          <w:rFonts w:asciiTheme="minorEastAsia" w:eastAsiaTheme="minorEastAsia" w:hAnsiTheme="minorEastAsia" w:hint="eastAsia"/>
          <w:sz w:val="24"/>
        </w:rPr>
        <w:t>；2.</w:t>
      </w:r>
      <w:r w:rsidRPr="002C1AB2">
        <w:rPr>
          <w:rFonts w:asciiTheme="minorEastAsia" w:eastAsiaTheme="minorEastAsia" w:hAnsiTheme="minorEastAsia"/>
          <w:sz w:val="24"/>
        </w:rPr>
        <w:t>成本分析方法主要分为对比分析法，连</w:t>
      </w:r>
      <w:r w:rsidRPr="002C1AB2">
        <w:rPr>
          <w:rFonts w:asciiTheme="minorEastAsia" w:eastAsiaTheme="minorEastAsia" w:hAnsiTheme="minorEastAsia" w:hint="eastAsia"/>
          <w:sz w:val="24"/>
        </w:rPr>
        <w:t>环</w:t>
      </w:r>
      <w:r w:rsidRPr="002C1AB2">
        <w:rPr>
          <w:rFonts w:asciiTheme="minorEastAsia" w:eastAsiaTheme="minorEastAsia" w:hAnsiTheme="minorEastAsia"/>
          <w:sz w:val="24"/>
        </w:rPr>
        <w:t>替代法，相关分析法</w:t>
      </w:r>
      <w:r w:rsidR="00653A1E" w:rsidRPr="002C1AB2">
        <w:rPr>
          <w:rFonts w:asciiTheme="minorEastAsia" w:eastAsiaTheme="minorEastAsia" w:hAnsiTheme="minorEastAsia"/>
          <w:sz w:val="24"/>
        </w:rPr>
        <w:t>等</w:t>
      </w:r>
      <w:r w:rsidR="00D76087" w:rsidRPr="002C1AB2">
        <w:rPr>
          <w:rFonts w:asciiTheme="minorEastAsia" w:eastAsiaTheme="minorEastAsia" w:hAnsiTheme="minorEastAsia"/>
          <w:sz w:val="24"/>
        </w:rPr>
        <w:t>，</w:t>
      </w:r>
      <w:r w:rsidR="00653A1E" w:rsidRPr="002C1AB2">
        <w:rPr>
          <w:rFonts w:asciiTheme="minorEastAsia" w:eastAsiaTheme="minorEastAsia" w:hAnsiTheme="minorEastAsia" w:hint="eastAsia"/>
          <w:sz w:val="24"/>
        </w:rPr>
        <w:t>按时间</w:t>
      </w:r>
      <w:r w:rsidR="00653A1E" w:rsidRPr="002C1AB2">
        <w:rPr>
          <w:rFonts w:asciiTheme="minorEastAsia" w:eastAsiaTheme="minorEastAsia" w:hAnsiTheme="minorEastAsia" w:hint="eastAsia"/>
          <w:sz w:val="24"/>
        </w:rPr>
        <w:lastRenderedPageBreak/>
        <w:t>顺序排列有关的历史成本资料，运用一定的数学方法和模型进行加工计算并预测的方法称为趋势预测方法。</w:t>
      </w:r>
      <w:r w:rsidR="00D76087" w:rsidRPr="002C1AB2">
        <w:rPr>
          <w:rFonts w:asciiTheme="minorEastAsia" w:eastAsiaTheme="minorEastAsia" w:hAnsiTheme="minorEastAsia" w:hint="eastAsia"/>
          <w:sz w:val="24"/>
        </w:rPr>
        <w:t>3.</w:t>
      </w:r>
      <w:r w:rsidR="004F7393" w:rsidRPr="002C1AB2">
        <w:rPr>
          <w:rFonts w:asciiTheme="minorEastAsia" w:eastAsiaTheme="minorEastAsia" w:hAnsiTheme="minorEastAsia" w:hint="eastAsia"/>
          <w:sz w:val="24"/>
        </w:rPr>
        <w:t>掌握可比产品成本降低任务完成情况的影响因素有哪些？可比产品降低额与可比产品降低率之间的关系是什么？</w:t>
      </w:r>
      <w:r w:rsidR="00653A1E" w:rsidRPr="002C1AB2">
        <w:rPr>
          <w:rFonts w:asciiTheme="minorEastAsia" w:eastAsiaTheme="minorEastAsia" w:hAnsiTheme="minorEastAsia" w:hint="eastAsia"/>
          <w:sz w:val="24"/>
        </w:rPr>
        <w:t>4. 本章</w:t>
      </w:r>
      <w:r w:rsidR="00653A1E" w:rsidRPr="002C1AB2">
        <w:rPr>
          <w:rFonts w:asciiTheme="minorEastAsia" w:eastAsiaTheme="minorEastAsia" w:hAnsiTheme="minorEastAsia"/>
          <w:sz w:val="24"/>
        </w:rPr>
        <w:t>重点掌握连</w:t>
      </w:r>
      <w:r w:rsidR="00653A1E" w:rsidRPr="002C1AB2">
        <w:rPr>
          <w:rFonts w:asciiTheme="minorEastAsia" w:eastAsiaTheme="minorEastAsia" w:hAnsiTheme="minorEastAsia" w:hint="eastAsia"/>
          <w:sz w:val="24"/>
        </w:rPr>
        <w:t>环</w:t>
      </w:r>
      <w:r w:rsidR="00653A1E" w:rsidRPr="002C1AB2">
        <w:rPr>
          <w:rFonts w:asciiTheme="minorEastAsia" w:eastAsiaTheme="minorEastAsia" w:hAnsiTheme="minorEastAsia"/>
          <w:sz w:val="24"/>
        </w:rPr>
        <w:t>替代法的运用</w:t>
      </w:r>
      <w:r w:rsidR="00653A1E" w:rsidRPr="002C1AB2">
        <w:rPr>
          <w:rFonts w:asciiTheme="minorEastAsia" w:eastAsiaTheme="minorEastAsia" w:hAnsiTheme="minorEastAsia" w:hint="eastAsia"/>
          <w:sz w:val="24"/>
        </w:rPr>
        <w:t>。</w:t>
      </w:r>
    </w:p>
    <w:p w14:paraId="1CEB5333" w14:textId="77777777" w:rsidR="00622E43" w:rsidRPr="002C1AB2" w:rsidRDefault="00622E43" w:rsidP="00622E43">
      <w:pPr>
        <w:adjustRightInd w:val="0"/>
        <w:snapToGrid w:val="0"/>
        <w:spacing w:line="360" w:lineRule="auto"/>
        <w:ind w:firstLineChars="196" w:firstLine="472"/>
        <w:rPr>
          <w:rFonts w:asciiTheme="minorEastAsia" w:eastAsiaTheme="minorEastAsia" w:hAnsiTheme="minorEastAsia"/>
          <w:b/>
          <w:sz w:val="24"/>
        </w:rPr>
      </w:pPr>
      <w:r w:rsidRPr="002C1AB2">
        <w:rPr>
          <w:rFonts w:asciiTheme="minorEastAsia" w:eastAsiaTheme="minorEastAsia" w:hAnsiTheme="minorEastAsia" w:hint="eastAsia"/>
          <w:b/>
          <w:sz w:val="24"/>
        </w:rPr>
        <w:t>四、考试题型及答题要求</w:t>
      </w:r>
    </w:p>
    <w:p w14:paraId="0AE398C8" w14:textId="77777777" w:rsidR="00622E43" w:rsidRPr="002C1AB2" w:rsidRDefault="00622E43" w:rsidP="00622E43">
      <w:pPr>
        <w:adjustRightInd w:val="0"/>
        <w:snapToGrid w:val="0"/>
        <w:spacing w:line="360" w:lineRule="auto"/>
        <w:ind w:firstLineChars="200" w:firstLine="480"/>
        <w:rPr>
          <w:rFonts w:asciiTheme="minorEastAsia" w:eastAsiaTheme="minorEastAsia" w:hAnsiTheme="minorEastAsia"/>
          <w:sz w:val="24"/>
        </w:rPr>
      </w:pPr>
      <w:r w:rsidRPr="002C1AB2">
        <w:rPr>
          <w:rFonts w:asciiTheme="minorEastAsia" w:eastAsiaTheme="minorEastAsia" w:hAnsiTheme="minorEastAsia" w:hint="eastAsia"/>
          <w:sz w:val="24"/>
        </w:rPr>
        <w:t>本课程期末考试主要考核学生对成本管理的基本知识、基本理论、基本技能、基本方法的识记、理解、分析和应用能力。</w:t>
      </w:r>
    </w:p>
    <w:p w14:paraId="5868EE8C" w14:textId="77777777" w:rsidR="00622E43" w:rsidRPr="002C1AB2" w:rsidRDefault="00622E43" w:rsidP="00622E43">
      <w:pPr>
        <w:adjustRightInd w:val="0"/>
        <w:snapToGrid w:val="0"/>
        <w:spacing w:line="360" w:lineRule="auto"/>
        <w:ind w:firstLineChars="200" w:firstLine="480"/>
        <w:rPr>
          <w:rFonts w:asciiTheme="minorEastAsia" w:eastAsiaTheme="minorEastAsia" w:hAnsiTheme="minorEastAsia"/>
          <w:sz w:val="24"/>
        </w:rPr>
      </w:pPr>
      <w:r w:rsidRPr="002C1AB2">
        <w:rPr>
          <w:rFonts w:asciiTheme="minorEastAsia" w:eastAsiaTheme="minorEastAsia" w:hAnsiTheme="minorEastAsia" w:hint="eastAsia"/>
          <w:sz w:val="24"/>
        </w:rPr>
        <w:t>本课程期末考试满分为100分，笔试成绩占课程总成绩的</w:t>
      </w:r>
      <w:r w:rsidR="008F0E2D" w:rsidRPr="002C1AB2">
        <w:rPr>
          <w:rFonts w:asciiTheme="minorEastAsia" w:eastAsiaTheme="minorEastAsia" w:hAnsiTheme="minorEastAsia"/>
          <w:sz w:val="24"/>
        </w:rPr>
        <w:t>5</w:t>
      </w:r>
      <w:r w:rsidRPr="002C1AB2">
        <w:rPr>
          <w:rFonts w:asciiTheme="minorEastAsia" w:eastAsiaTheme="minorEastAsia" w:hAnsiTheme="minorEastAsia" w:hint="eastAsia"/>
          <w:sz w:val="24"/>
        </w:rPr>
        <w:t>0%，题型由四部分组成，主要包括：</w:t>
      </w:r>
    </w:p>
    <w:p w14:paraId="4C944C0C" w14:textId="77777777" w:rsidR="008D40A4" w:rsidRPr="002C1AB2" w:rsidRDefault="008D40A4" w:rsidP="008D40A4">
      <w:pPr>
        <w:adjustRightInd w:val="0"/>
        <w:snapToGrid w:val="0"/>
        <w:spacing w:line="360" w:lineRule="auto"/>
        <w:ind w:firstLineChars="200" w:firstLine="480"/>
        <w:rPr>
          <w:rFonts w:asciiTheme="minorEastAsia" w:eastAsiaTheme="minorEastAsia" w:hAnsiTheme="minorEastAsia"/>
          <w:sz w:val="24"/>
        </w:rPr>
      </w:pPr>
      <w:r w:rsidRPr="002C1AB2">
        <w:rPr>
          <w:rFonts w:asciiTheme="minorEastAsia" w:eastAsiaTheme="minorEastAsia" w:hAnsiTheme="minorEastAsia" w:hint="eastAsia"/>
          <w:sz w:val="24"/>
        </w:rPr>
        <w:t>1．单项选择：是在列出的备选答案中选出一个正确答案，共1</w:t>
      </w:r>
      <w:r w:rsidR="00653A1E" w:rsidRPr="002C1AB2">
        <w:rPr>
          <w:rFonts w:asciiTheme="minorEastAsia" w:eastAsiaTheme="minorEastAsia" w:hAnsiTheme="minorEastAsia"/>
          <w:sz w:val="24"/>
        </w:rPr>
        <w:t>5</w:t>
      </w:r>
      <w:r w:rsidRPr="002C1AB2">
        <w:rPr>
          <w:rFonts w:asciiTheme="minorEastAsia" w:eastAsiaTheme="minorEastAsia" w:hAnsiTheme="minorEastAsia" w:hint="eastAsia"/>
          <w:sz w:val="24"/>
        </w:rPr>
        <w:t>小题，每小题</w:t>
      </w:r>
      <w:r w:rsidRPr="002C1AB2">
        <w:rPr>
          <w:rFonts w:asciiTheme="minorEastAsia" w:eastAsiaTheme="minorEastAsia" w:hAnsiTheme="minorEastAsia"/>
          <w:sz w:val="24"/>
        </w:rPr>
        <w:t>3</w:t>
      </w:r>
      <w:r w:rsidRPr="002C1AB2">
        <w:rPr>
          <w:rFonts w:asciiTheme="minorEastAsia" w:eastAsiaTheme="minorEastAsia" w:hAnsiTheme="minorEastAsia" w:hint="eastAsia"/>
          <w:sz w:val="24"/>
        </w:rPr>
        <w:t>分，此类题目占全部试题的</w:t>
      </w:r>
      <w:r w:rsidR="00653A1E" w:rsidRPr="002C1AB2">
        <w:rPr>
          <w:rFonts w:asciiTheme="minorEastAsia" w:eastAsiaTheme="minorEastAsia" w:hAnsiTheme="minorEastAsia"/>
          <w:sz w:val="24"/>
        </w:rPr>
        <w:t>45</w:t>
      </w:r>
      <w:r w:rsidRPr="002C1AB2">
        <w:rPr>
          <w:rFonts w:asciiTheme="minorEastAsia" w:eastAsiaTheme="minorEastAsia" w:hAnsiTheme="minorEastAsia" w:hint="eastAsia"/>
          <w:sz w:val="24"/>
        </w:rPr>
        <w:t>％。</w:t>
      </w:r>
    </w:p>
    <w:p w14:paraId="7036445E" w14:textId="77777777" w:rsidR="008D40A4" w:rsidRPr="002C1AB2" w:rsidRDefault="00653A1E" w:rsidP="008D40A4">
      <w:pPr>
        <w:adjustRightInd w:val="0"/>
        <w:snapToGrid w:val="0"/>
        <w:spacing w:line="360" w:lineRule="auto"/>
        <w:ind w:firstLineChars="200" w:firstLine="480"/>
        <w:rPr>
          <w:rFonts w:asciiTheme="minorEastAsia" w:eastAsiaTheme="minorEastAsia" w:hAnsiTheme="minorEastAsia"/>
          <w:sz w:val="24"/>
        </w:rPr>
      </w:pPr>
      <w:r w:rsidRPr="002C1AB2">
        <w:rPr>
          <w:rFonts w:asciiTheme="minorEastAsia" w:eastAsiaTheme="minorEastAsia" w:hAnsiTheme="minorEastAsia"/>
          <w:sz w:val="24"/>
        </w:rPr>
        <w:t>2</w:t>
      </w:r>
      <w:r w:rsidR="008D40A4" w:rsidRPr="002C1AB2">
        <w:rPr>
          <w:rFonts w:asciiTheme="minorEastAsia" w:eastAsiaTheme="minorEastAsia" w:hAnsiTheme="minorEastAsia" w:hint="eastAsia"/>
          <w:sz w:val="24"/>
        </w:rPr>
        <w:t>．判断题：根据所给的句子判断正误。共</w:t>
      </w:r>
      <w:r w:rsidR="008D40A4" w:rsidRPr="002C1AB2">
        <w:rPr>
          <w:rFonts w:asciiTheme="minorEastAsia" w:eastAsiaTheme="minorEastAsia" w:hAnsiTheme="minorEastAsia"/>
          <w:sz w:val="24"/>
        </w:rPr>
        <w:t>10</w:t>
      </w:r>
      <w:r w:rsidR="008D40A4" w:rsidRPr="002C1AB2">
        <w:rPr>
          <w:rFonts w:asciiTheme="minorEastAsia" w:eastAsiaTheme="minorEastAsia" w:hAnsiTheme="minorEastAsia" w:hint="eastAsia"/>
          <w:sz w:val="24"/>
        </w:rPr>
        <w:t>小题，每小题</w:t>
      </w:r>
      <w:r w:rsidRPr="002C1AB2">
        <w:rPr>
          <w:rFonts w:asciiTheme="minorEastAsia" w:eastAsiaTheme="minorEastAsia" w:hAnsiTheme="minorEastAsia"/>
          <w:sz w:val="24"/>
        </w:rPr>
        <w:t>3</w:t>
      </w:r>
      <w:r w:rsidR="008D40A4" w:rsidRPr="002C1AB2">
        <w:rPr>
          <w:rFonts w:asciiTheme="minorEastAsia" w:eastAsiaTheme="minorEastAsia" w:hAnsiTheme="minorEastAsia" w:hint="eastAsia"/>
          <w:sz w:val="24"/>
        </w:rPr>
        <w:t>分，此类题目占全部试题的</w:t>
      </w:r>
      <w:r w:rsidRPr="002C1AB2">
        <w:rPr>
          <w:rFonts w:asciiTheme="minorEastAsia" w:eastAsiaTheme="minorEastAsia" w:hAnsiTheme="minorEastAsia"/>
          <w:sz w:val="24"/>
        </w:rPr>
        <w:t>3</w:t>
      </w:r>
      <w:r w:rsidR="008D40A4" w:rsidRPr="002C1AB2">
        <w:rPr>
          <w:rFonts w:asciiTheme="minorEastAsia" w:eastAsiaTheme="minorEastAsia" w:hAnsiTheme="minorEastAsia" w:hint="eastAsia"/>
          <w:sz w:val="24"/>
        </w:rPr>
        <w:t>0％。</w:t>
      </w:r>
    </w:p>
    <w:p w14:paraId="6CE9CC72" w14:textId="77777777" w:rsidR="00936D19" w:rsidRPr="002C1AB2" w:rsidRDefault="00653A1E" w:rsidP="007B25E9">
      <w:pPr>
        <w:adjustRightInd w:val="0"/>
        <w:snapToGrid w:val="0"/>
        <w:spacing w:line="360" w:lineRule="auto"/>
        <w:ind w:firstLineChars="200" w:firstLine="480"/>
        <w:rPr>
          <w:rFonts w:asciiTheme="minorEastAsia" w:eastAsiaTheme="minorEastAsia" w:hAnsiTheme="minorEastAsia"/>
          <w:sz w:val="24"/>
        </w:rPr>
      </w:pPr>
      <w:r w:rsidRPr="002C1AB2">
        <w:rPr>
          <w:rFonts w:asciiTheme="minorEastAsia" w:eastAsiaTheme="minorEastAsia" w:hAnsiTheme="minorEastAsia"/>
          <w:sz w:val="24"/>
        </w:rPr>
        <w:t>3</w:t>
      </w:r>
      <w:r w:rsidR="00622E43" w:rsidRPr="002C1AB2">
        <w:rPr>
          <w:rFonts w:asciiTheme="minorEastAsia" w:eastAsiaTheme="minorEastAsia" w:hAnsiTheme="minorEastAsia" w:hint="eastAsia"/>
          <w:sz w:val="24"/>
        </w:rPr>
        <w:t>.计算业务题。结合自己所学的专业知识，解决成本管理的计算问题。共2个小题，共</w:t>
      </w:r>
      <w:r w:rsidRPr="002C1AB2">
        <w:rPr>
          <w:rFonts w:asciiTheme="minorEastAsia" w:eastAsiaTheme="minorEastAsia" w:hAnsiTheme="minorEastAsia"/>
          <w:sz w:val="24"/>
        </w:rPr>
        <w:t>25</w:t>
      </w:r>
      <w:r w:rsidR="00622E43" w:rsidRPr="002C1AB2">
        <w:rPr>
          <w:rFonts w:asciiTheme="minorEastAsia" w:eastAsiaTheme="minorEastAsia" w:hAnsiTheme="minorEastAsia" w:hint="eastAsia"/>
          <w:sz w:val="24"/>
        </w:rPr>
        <w:t>分，此类题目占全部试题的</w:t>
      </w:r>
      <w:r w:rsidRPr="002C1AB2">
        <w:rPr>
          <w:rFonts w:asciiTheme="minorEastAsia" w:eastAsiaTheme="minorEastAsia" w:hAnsiTheme="minorEastAsia"/>
          <w:sz w:val="24"/>
        </w:rPr>
        <w:t>25</w:t>
      </w:r>
      <w:r w:rsidR="00622E43" w:rsidRPr="002C1AB2">
        <w:rPr>
          <w:rFonts w:asciiTheme="minorEastAsia" w:eastAsiaTheme="minorEastAsia" w:hAnsiTheme="minorEastAsia" w:hint="eastAsia"/>
          <w:sz w:val="24"/>
        </w:rPr>
        <w:t>％。</w:t>
      </w:r>
    </w:p>
    <w:sectPr w:rsidR="00936D19" w:rsidRPr="002C1AB2">
      <w:head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582BA4" w14:textId="77777777" w:rsidR="00377EDF" w:rsidRDefault="00377EDF">
      <w:r>
        <w:separator/>
      </w:r>
    </w:p>
  </w:endnote>
  <w:endnote w:type="continuationSeparator" w:id="0">
    <w:p w14:paraId="49FB5297" w14:textId="77777777" w:rsidR="00377EDF" w:rsidRDefault="00377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ˎ̥">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30B0E" w14:textId="77777777" w:rsidR="00377EDF" w:rsidRDefault="00377EDF">
      <w:r>
        <w:separator/>
      </w:r>
    </w:p>
  </w:footnote>
  <w:footnote w:type="continuationSeparator" w:id="0">
    <w:p w14:paraId="49DCFFA0" w14:textId="77777777" w:rsidR="00377EDF" w:rsidRDefault="00377E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082BA" w14:textId="77777777" w:rsidR="00CF77D6" w:rsidRDefault="00000000" w:rsidP="006D6BE1">
    <w:pPr>
      <w:pStyle w:val="a3"/>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8F48A1"/>
    <w:multiLevelType w:val="hybridMultilevel"/>
    <w:tmpl w:val="652E17B8"/>
    <w:lvl w:ilvl="0" w:tplc="60761FF6">
      <w:start w:val="1"/>
      <w:numFmt w:val="decimal"/>
      <w:lvlText w:val="%1．"/>
      <w:lvlJc w:val="left"/>
      <w:pPr>
        <w:tabs>
          <w:tab w:val="num" w:pos="720"/>
        </w:tabs>
        <w:ind w:left="720" w:hanging="720"/>
      </w:pPr>
      <w:rPr>
        <w:rFonts w:ascii="ˎ̥" w:hAnsi="ˎ̥" w:cs="Times New Roman" w:hint="default"/>
        <w:color w:val="auto"/>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15:restartNumberingAfterBreak="0">
    <w:nsid w:val="7B9F5631"/>
    <w:multiLevelType w:val="hybridMultilevel"/>
    <w:tmpl w:val="138AE164"/>
    <w:lvl w:ilvl="0" w:tplc="4748F5B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16cid:durableId="1730878436">
    <w:abstractNumId w:val="1"/>
  </w:num>
  <w:num w:numId="2" w16cid:durableId="1948152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E43"/>
    <w:rsid w:val="00061619"/>
    <w:rsid w:val="00066708"/>
    <w:rsid w:val="00100574"/>
    <w:rsid w:val="002C1AB2"/>
    <w:rsid w:val="00332898"/>
    <w:rsid w:val="00351ADB"/>
    <w:rsid w:val="00377EDF"/>
    <w:rsid w:val="004C401A"/>
    <w:rsid w:val="004F7393"/>
    <w:rsid w:val="0054048A"/>
    <w:rsid w:val="005B3327"/>
    <w:rsid w:val="00622E43"/>
    <w:rsid w:val="00653A1E"/>
    <w:rsid w:val="007429FD"/>
    <w:rsid w:val="007B25E9"/>
    <w:rsid w:val="008D40A4"/>
    <w:rsid w:val="008F0E2D"/>
    <w:rsid w:val="009347D6"/>
    <w:rsid w:val="00936D19"/>
    <w:rsid w:val="00A65BA5"/>
    <w:rsid w:val="00C44B52"/>
    <w:rsid w:val="00D760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92E715"/>
  <w15:chartTrackingRefBased/>
  <w15:docId w15:val="{5C097CA2-C072-4A7D-A7CE-04DE910558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2E4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622E4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622E43"/>
    <w:rPr>
      <w:rFonts w:ascii="Times New Roman" w:eastAsia="宋体" w:hAnsi="Times New Roman" w:cs="Times New Roman"/>
      <w:sz w:val="18"/>
      <w:szCs w:val="18"/>
    </w:rPr>
  </w:style>
  <w:style w:type="paragraph" w:styleId="a5">
    <w:name w:val="footer"/>
    <w:basedOn w:val="a"/>
    <w:link w:val="a6"/>
    <w:rsid w:val="00622E43"/>
    <w:pPr>
      <w:tabs>
        <w:tab w:val="center" w:pos="4153"/>
        <w:tab w:val="right" w:pos="8306"/>
      </w:tabs>
      <w:snapToGrid w:val="0"/>
      <w:jc w:val="left"/>
    </w:pPr>
    <w:rPr>
      <w:sz w:val="18"/>
      <w:szCs w:val="18"/>
    </w:rPr>
  </w:style>
  <w:style w:type="character" w:customStyle="1" w:styleId="a6">
    <w:name w:val="页脚 字符"/>
    <w:basedOn w:val="a0"/>
    <w:link w:val="a5"/>
    <w:rsid w:val="00622E43"/>
    <w:rPr>
      <w:rFonts w:ascii="Times New Roman" w:eastAsia="宋体" w:hAnsi="Times New Roman" w:cs="Times New Roman"/>
      <w:sz w:val="18"/>
      <w:szCs w:val="18"/>
    </w:rPr>
  </w:style>
  <w:style w:type="character" w:customStyle="1" w:styleId="font9">
    <w:name w:val="font9"/>
    <w:basedOn w:val="a0"/>
    <w:rsid w:val="00622E43"/>
  </w:style>
  <w:style w:type="paragraph" w:styleId="a7">
    <w:name w:val="List Paragraph"/>
    <w:basedOn w:val="a"/>
    <w:uiPriority w:val="34"/>
    <w:qFormat/>
    <w:rsid w:val="008F0E2D"/>
    <w:pPr>
      <w:ind w:firstLineChars="200" w:firstLine="420"/>
    </w:pPr>
  </w:style>
  <w:style w:type="paragraph" w:customStyle="1" w:styleId="Char">
    <w:name w:val="Char"/>
    <w:basedOn w:val="a"/>
    <w:rsid w:val="00100574"/>
    <w:pPr>
      <w:widowControl/>
      <w:spacing w:after="160" w:line="240" w:lineRule="exact"/>
      <w:jc w:val="left"/>
    </w:pPr>
    <w:rPr>
      <w:rFonts w:ascii="Arial" w:eastAsia="Times New Roman" w:hAnsi="Arial" w:cs="Verdana"/>
      <w:b/>
      <w:kern w:val="0"/>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327</Words>
  <Characters>1864</Characters>
  <Application>Microsoft Office Word</Application>
  <DocSecurity>0</DocSecurity>
  <Lines>15</Lines>
  <Paragraphs>4</Paragraphs>
  <ScaleCrop>false</ScaleCrop>
  <Company/>
  <LinksUpToDate>false</LinksUpToDate>
  <CharactersWithSpaces>2187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Liu Haolin</cp:lastModifiedBy>
  <cp:revision>5</cp:revision>
  <dcterms:created xsi:type="dcterms:W3CDTF">2022-12-14T02:15:00Z</dcterms:created>
  <dcterms:modified xsi:type="dcterms:W3CDTF">2022-12-15T03:55:00Z</dcterms:modified>
</cp:coreProperties>
</file>