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692B" w14:textId="0D79DCC2" w:rsidR="00E472FF" w:rsidRDefault="00E472FF" w:rsidP="00E472FF">
      <w:pPr>
        <w:pStyle w:val="3"/>
        <w:spacing w:before="0" w:after="0" w:line="360" w:lineRule="auto"/>
        <w:jc w:val="center"/>
        <w:rPr>
          <w:rFonts w:ascii="黑体" w:eastAsia="黑体" w:hAnsi="黑体" w:cs="黑体"/>
          <w:b w:val="0"/>
          <w:bCs w:val="0"/>
          <w:sz w:val="30"/>
          <w:szCs w:val="30"/>
        </w:rPr>
      </w:pPr>
      <w:bookmarkStart w:id="0" w:name="_Toc343023469"/>
      <w:bookmarkStart w:id="1" w:name="_Toc343026257"/>
      <w:bookmarkStart w:id="2" w:name="_Toc343026448"/>
      <w:r>
        <w:rPr>
          <w:rFonts w:ascii="黑体" w:eastAsia="黑体" w:hAnsi="黑体" w:cs="黑体" w:hint="eastAsia"/>
          <w:b w:val="0"/>
          <w:bCs w:val="0"/>
          <w:sz w:val="30"/>
          <w:szCs w:val="30"/>
        </w:rPr>
        <w:t>20</w:t>
      </w:r>
      <w:r>
        <w:rPr>
          <w:rFonts w:ascii="黑体" w:eastAsia="黑体" w:hAnsi="黑体" w:cs="黑体"/>
          <w:b w:val="0"/>
          <w:bCs w:val="0"/>
          <w:sz w:val="30"/>
          <w:szCs w:val="30"/>
        </w:rPr>
        <w:t>2</w:t>
      </w:r>
      <w:r w:rsidR="00BF2C22">
        <w:rPr>
          <w:rFonts w:ascii="黑体" w:eastAsia="黑体" w:hAnsi="黑体" w:cs="黑体"/>
          <w:b w:val="0"/>
          <w:bCs w:val="0"/>
          <w:sz w:val="30"/>
          <w:szCs w:val="30"/>
        </w:rPr>
        <w:t>2</w:t>
      </w:r>
      <w:r>
        <w:rPr>
          <w:rFonts w:ascii="黑体" w:eastAsia="黑体" w:hAnsi="黑体" w:cs="黑体" w:hint="eastAsia"/>
          <w:b w:val="0"/>
          <w:bCs w:val="0"/>
          <w:sz w:val="30"/>
          <w:szCs w:val="30"/>
        </w:rPr>
        <w:t>年</w:t>
      </w:r>
      <w:r w:rsidR="004E2BB2">
        <w:rPr>
          <w:rFonts w:ascii="黑体" w:eastAsia="黑体" w:hAnsi="黑体" w:cs="黑体" w:hint="eastAsia"/>
          <w:b w:val="0"/>
          <w:bCs w:val="0"/>
          <w:sz w:val="30"/>
          <w:szCs w:val="30"/>
        </w:rPr>
        <w:t>秋</w:t>
      </w:r>
      <w:r>
        <w:rPr>
          <w:rFonts w:ascii="黑体" w:eastAsia="黑体" w:hAnsi="黑体" w:cs="黑体" w:hint="eastAsia"/>
          <w:b w:val="0"/>
          <w:bCs w:val="0"/>
          <w:sz w:val="30"/>
          <w:szCs w:val="30"/>
        </w:rPr>
        <w:t>季学期</w:t>
      </w:r>
      <w:r w:rsidR="004E2BB2">
        <w:rPr>
          <w:rFonts w:ascii="黑体" w:eastAsia="黑体" w:hAnsi="黑体" w:cs="黑体" w:hint="eastAsia"/>
          <w:b w:val="0"/>
          <w:bCs w:val="0"/>
          <w:sz w:val="30"/>
          <w:szCs w:val="30"/>
        </w:rPr>
        <w:t>西方社会学理论专题讲座</w:t>
      </w:r>
      <w:r>
        <w:rPr>
          <w:rFonts w:ascii="黑体" w:eastAsia="黑体" w:hAnsi="黑体" w:cs="黑体" w:hint="eastAsia"/>
          <w:b w:val="0"/>
          <w:bCs w:val="0"/>
          <w:sz w:val="30"/>
          <w:szCs w:val="30"/>
        </w:rPr>
        <w:t>期末复习指导</w:t>
      </w:r>
      <w:bookmarkEnd w:id="0"/>
      <w:bookmarkEnd w:id="1"/>
      <w:bookmarkEnd w:id="2"/>
    </w:p>
    <w:p w14:paraId="1716AB36" w14:textId="150E90A6" w:rsidR="00E6279E" w:rsidRPr="00E6279E" w:rsidRDefault="00E6279E" w:rsidP="00E6279E">
      <w:r>
        <w:rPr>
          <w:rFonts w:hint="eastAsia"/>
        </w:rPr>
        <w:t xml:space="preserve"> </w:t>
      </w:r>
      <w:r>
        <w:t xml:space="preserve">               </w:t>
      </w:r>
    </w:p>
    <w:p w14:paraId="07A558B6" w14:textId="77777777" w:rsidR="00E472FF" w:rsidRDefault="00E472FF" w:rsidP="00E472FF">
      <w:pPr>
        <w:spacing w:line="360" w:lineRule="auto"/>
        <w:rPr>
          <w:rFonts w:ascii="黑体" w:eastAsia="黑体" w:hAnsi="黑体" w:cs="黑体"/>
          <w:sz w:val="24"/>
          <w:szCs w:val="24"/>
        </w:rPr>
      </w:pPr>
      <w:r>
        <w:rPr>
          <w:rFonts w:ascii="黑体" w:eastAsia="黑体" w:hAnsi="黑体" w:cs="黑体" w:hint="eastAsia"/>
          <w:sz w:val="24"/>
          <w:szCs w:val="24"/>
        </w:rPr>
        <w:t>一、考核对象</w:t>
      </w:r>
    </w:p>
    <w:p w14:paraId="6D48F988" w14:textId="202EEF4F" w:rsidR="00E472FF" w:rsidRDefault="00E472FF" w:rsidP="00E472FF">
      <w:pPr>
        <w:spacing w:line="360" w:lineRule="auto"/>
        <w:ind w:firstLineChars="200" w:firstLine="420"/>
      </w:pPr>
      <w:r>
        <w:rPr>
          <w:rFonts w:hint="eastAsia"/>
          <w:szCs w:val="22"/>
        </w:rPr>
        <w:t>本课程的考核</w:t>
      </w:r>
      <w:r>
        <w:rPr>
          <w:rFonts w:hint="eastAsia"/>
        </w:rPr>
        <w:t>对象为</w:t>
      </w:r>
      <w:r w:rsidR="004E2BB2">
        <w:rPr>
          <w:rFonts w:hint="eastAsia"/>
        </w:rPr>
        <w:t>开放教育社会工作</w:t>
      </w:r>
      <w:r>
        <w:rPr>
          <w:rFonts w:hint="eastAsia"/>
        </w:rPr>
        <w:t>（专科）专业的学生。</w:t>
      </w:r>
    </w:p>
    <w:p w14:paraId="2399D82F" w14:textId="77777777" w:rsidR="00E472FF" w:rsidRDefault="00E472FF" w:rsidP="00E472FF">
      <w:pPr>
        <w:spacing w:line="360" w:lineRule="auto"/>
        <w:rPr>
          <w:rFonts w:ascii="黑体" w:eastAsia="黑体" w:hAnsi="黑体" w:cs="黑体"/>
          <w:sz w:val="24"/>
          <w:szCs w:val="24"/>
        </w:rPr>
      </w:pPr>
      <w:r>
        <w:rPr>
          <w:rFonts w:ascii="黑体" w:eastAsia="黑体" w:hAnsi="黑体" w:cs="黑体" w:hint="eastAsia"/>
          <w:sz w:val="24"/>
          <w:szCs w:val="24"/>
        </w:rPr>
        <w:t>二、考试方式、时限及依据</w:t>
      </w:r>
    </w:p>
    <w:p w14:paraId="60074DA0" w14:textId="385DBE23" w:rsidR="00E472FF" w:rsidRDefault="00E472FF" w:rsidP="00E472FF">
      <w:pPr>
        <w:spacing w:line="360" w:lineRule="auto"/>
        <w:ind w:firstLineChars="200" w:firstLine="420"/>
        <w:rPr>
          <w:szCs w:val="22"/>
        </w:rPr>
      </w:pPr>
      <w:r>
        <w:rPr>
          <w:rFonts w:hint="eastAsia"/>
          <w:szCs w:val="22"/>
        </w:rPr>
        <w:t>本课程期末考试采用</w:t>
      </w:r>
      <w:r w:rsidR="004E2BB2">
        <w:rPr>
          <w:rFonts w:hint="eastAsia"/>
          <w:szCs w:val="22"/>
        </w:rPr>
        <w:t>开</w:t>
      </w:r>
      <w:r w:rsidR="009C4CC8">
        <w:rPr>
          <w:rFonts w:hint="eastAsia"/>
          <w:szCs w:val="22"/>
        </w:rPr>
        <w:t>卷</w:t>
      </w:r>
      <w:r>
        <w:rPr>
          <w:rFonts w:hint="eastAsia"/>
          <w:szCs w:val="22"/>
        </w:rPr>
        <w:t>方式，时间长度是</w:t>
      </w:r>
      <w:r>
        <w:rPr>
          <w:rFonts w:hint="eastAsia"/>
          <w:szCs w:val="22"/>
        </w:rPr>
        <w:t>90</w:t>
      </w:r>
      <w:r>
        <w:rPr>
          <w:rFonts w:hint="eastAsia"/>
          <w:szCs w:val="22"/>
        </w:rPr>
        <w:t>分钟。考试</w:t>
      </w:r>
      <w:r w:rsidR="0092693C">
        <w:rPr>
          <w:rFonts w:hint="eastAsia"/>
          <w:szCs w:val="22"/>
        </w:rPr>
        <w:t>内容</w:t>
      </w:r>
      <w:r w:rsidR="00B70806" w:rsidRPr="00B70806">
        <w:rPr>
          <w:rFonts w:hint="eastAsia"/>
          <w:szCs w:val="22"/>
        </w:rPr>
        <w:t>主要</w:t>
      </w:r>
      <w:r w:rsidR="004E2BB2">
        <w:rPr>
          <w:rFonts w:hint="eastAsia"/>
          <w:szCs w:val="22"/>
        </w:rPr>
        <w:t>依托</w:t>
      </w:r>
      <w:r w:rsidR="00B70806" w:rsidRPr="00B70806">
        <w:rPr>
          <w:rFonts w:hint="eastAsia"/>
          <w:szCs w:val="22"/>
        </w:rPr>
        <w:t>文字教材</w:t>
      </w:r>
      <w:r>
        <w:rPr>
          <w:rFonts w:hint="eastAsia"/>
          <w:szCs w:val="22"/>
        </w:rPr>
        <w:t>。</w:t>
      </w:r>
    </w:p>
    <w:p w14:paraId="1339E911" w14:textId="3DB6A8F8" w:rsidR="00E472FF" w:rsidRDefault="00E472FF" w:rsidP="00E472FF">
      <w:pPr>
        <w:spacing w:line="360" w:lineRule="auto"/>
        <w:rPr>
          <w:rFonts w:ascii="黑体" w:eastAsia="黑体" w:hAnsi="黑体" w:cs="黑体"/>
          <w:sz w:val="24"/>
          <w:szCs w:val="24"/>
        </w:rPr>
      </w:pPr>
      <w:r>
        <w:rPr>
          <w:rFonts w:ascii="黑体" w:eastAsia="黑体" w:hAnsi="黑体" w:cs="黑体" w:hint="eastAsia"/>
          <w:sz w:val="24"/>
          <w:szCs w:val="24"/>
        </w:rPr>
        <w:t>三、本课程考核</w:t>
      </w:r>
      <w:r w:rsidR="00245679">
        <w:rPr>
          <w:rFonts w:ascii="黑体" w:eastAsia="黑体" w:hAnsi="黑体" w:cs="黑体" w:hint="eastAsia"/>
          <w:sz w:val="24"/>
          <w:szCs w:val="24"/>
        </w:rPr>
        <w:t>内容及</w:t>
      </w:r>
      <w:r w:rsidR="0030103C">
        <w:rPr>
          <w:rFonts w:ascii="黑体" w:eastAsia="黑体" w:hAnsi="黑体" w:cs="黑体" w:hint="eastAsia"/>
          <w:sz w:val="24"/>
          <w:szCs w:val="24"/>
        </w:rPr>
        <w:t>方法建议</w:t>
      </w:r>
    </w:p>
    <w:p w14:paraId="52D50C8D"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社会学概述</w:t>
      </w:r>
    </w:p>
    <w:p w14:paraId="524F661F"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社会学产生的历史背景</w:t>
      </w:r>
    </w:p>
    <w:p w14:paraId="06D967AC" w14:textId="4D6332E1"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从社会哲学到社会学的转变――社会学产生的理论前提</w:t>
      </w:r>
    </w:p>
    <w:p w14:paraId="5D6AEBED"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孔德的实证主义社会学</w:t>
      </w:r>
    </w:p>
    <w:p w14:paraId="69E9D702"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4AEA67DB"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孔德社会学思想的理论发端</w:t>
      </w:r>
    </w:p>
    <w:p w14:paraId="3BD0E30C"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科学分类和社会学</w:t>
      </w:r>
    </w:p>
    <w:p w14:paraId="2611914F"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社会静力学和社会动力学</w:t>
      </w:r>
    </w:p>
    <w:p w14:paraId="2279C936"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（五） 社会学的研究方法</w:t>
      </w:r>
    </w:p>
    <w:p w14:paraId="7C8CDA50"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（六） 关于社会改建的实证主义思想</w:t>
      </w:r>
    </w:p>
    <w:p w14:paraId="2D335DAD"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斯宾塞的社会有机论</w:t>
      </w:r>
    </w:p>
    <w:p w14:paraId="269D75EA"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01C1511A"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社会有机论和社会进化论</w:t>
      </w:r>
    </w:p>
    <w:p w14:paraId="6F06C449"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关于社会的类型――军事社会和工业社会</w:t>
      </w:r>
    </w:p>
    <w:p w14:paraId="666AAB5E"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关于国家的政治理论</w:t>
      </w:r>
    </w:p>
    <w:p w14:paraId="353DB183"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滕尼斯的社会学体系</w:t>
      </w:r>
    </w:p>
    <w:p w14:paraId="1ACFAF68"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2C88E0D4"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滕尼斯社会学的代表作――《公社与社会》</w:t>
      </w:r>
    </w:p>
    <w:p w14:paraId="0C823543"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对社会生活的构成及形态的研究</w:t>
      </w:r>
    </w:p>
    <w:p w14:paraId="510A4766"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社会学体系中的其他类别</w:t>
      </w:r>
    </w:p>
    <w:p w14:paraId="52E1B100"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（五） 科学研究中的价值问题</w:t>
      </w:r>
    </w:p>
    <w:p w14:paraId="18BB1A1C"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五、 齐美尔的形式社会学</w:t>
      </w:r>
    </w:p>
    <w:p w14:paraId="5CE554A6"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64ED5226"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形式社会学</w:t>
      </w:r>
    </w:p>
    <w:p w14:paraId="550719BB"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lastRenderedPageBreak/>
        <w:t>（三） 关于社会冲突的思想</w:t>
      </w:r>
    </w:p>
    <w:p w14:paraId="32E58D6E"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资本主义的文化矛盾</w:t>
      </w:r>
    </w:p>
    <w:p w14:paraId="6D599319"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六、 韦伯的理解社会学</w:t>
      </w:r>
    </w:p>
    <w:p w14:paraId="206D0BE9"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126EBDCB"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理解社会学的方法论基础</w:t>
      </w:r>
    </w:p>
    <w:p w14:paraId="2F9C1D9D"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关于统治类型的研究</w:t>
      </w:r>
    </w:p>
    <w:p w14:paraId="216221EA"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关于宗教社会学的研究</w:t>
      </w:r>
    </w:p>
    <w:p w14:paraId="5CB2246C"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七、 迪尔凯姆的社会学思想</w:t>
      </w:r>
    </w:p>
    <w:p w14:paraId="392C1CC6"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6C58B417"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社会学的研究层次、对象和方法</w:t>
      </w:r>
    </w:p>
    <w:p w14:paraId="3838643C"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社会团结与社会分工</w:t>
      </w:r>
    </w:p>
    <w:p w14:paraId="6ADEC129"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八、 帕累托的普通社会学思想</w:t>
      </w:r>
    </w:p>
    <w:p w14:paraId="7EA53D13"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生平与著述</w:t>
      </w:r>
    </w:p>
    <w:p w14:paraId="389B30E7" w14:textId="343CED76"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帕累托社会学的重要理论范畴</w:t>
      </w:r>
    </w:p>
    <w:p w14:paraId="34AFF060"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帕累托关于社会精英和社会系统的思想</w:t>
      </w:r>
    </w:p>
    <w:p w14:paraId="1FF09C5A" w14:textId="0E4CD261"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九、结构功能主义</w:t>
      </w:r>
    </w:p>
    <w:p w14:paraId="6CAADA12"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结构功能主义的特征及其思想渊源</w:t>
      </w:r>
    </w:p>
    <w:p w14:paraId="5DA852A1"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帕森斯的理论学说</w:t>
      </w:r>
    </w:p>
    <w:p w14:paraId="74DFE7F0"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默顿对功能主义的发展</w:t>
      </w:r>
    </w:p>
    <w:p w14:paraId="288B433C" w14:textId="342F963A"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十、社会冲突理论</w:t>
      </w:r>
    </w:p>
    <w:p w14:paraId="019F243A"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社会冲突理论产生的历史背景</w:t>
      </w:r>
    </w:p>
    <w:p w14:paraId="3BA0030E"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米尔斯对社会学的想像</w:t>
      </w:r>
    </w:p>
    <w:p w14:paraId="554FD2B2"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科塞的功能冲突论</w:t>
      </w:r>
    </w:p>
    <w:p w14:paraId="6D499FB7"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达伦多夫的辩证冲突理论</w:t>
      </w:r>
    </w:p>
    <w:p w14:paraId="40DBB7AB" w14:textId="26130CED"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十</w:t>
      </w:r>
      <w:r w:rsidR="00B048F4">
        <w:rPr>
          <w:rFonts w:ascii="宋体" w:hAnsi="宋体" w:cs="黑体" w:hint="eastAsia"/>
          <w:szCs w:val="21"/>
        </w:rPr>
        <w:t>一</w:t>
      </w:r>
      <w:r w:rsidRPr="004E2BB2">
        <w:rPr>
          <w:rFonts w:ascii="宋体" w:hAnsi="宋体" w:cs="黑体" w:hint="eastAsia"/>
          <w:szCs w:val="21"/>
        </w:rPr>
        <w:t>、社会交换理论</w:t>
      </w:r>
    </w:p>
    <w:p w14:paraId="4821FD94"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社会交换理论产生的社会背景和思想渊源</w:t>
      </w:r>
    </w:p>
    <w:p w14:paraId="25831173"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霍曼斯的行为主义交换理论</w:t>
      </w:r>
    </w:p>
    <w:p w14:paraId="22ED1500" w14:textId="10C3107C"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布劳的结构主义交换理论</w:t>
      </w:r>
    </w:p>
    <w:p w14:paraId="7C4B6675" w14:textId="38C6401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十</w:t>
      </w:r>
      <w:r w:rsidR="00B048F4">
        <w:rPr>
          <w:rFonts w:ascii="宋体" w:hAnsi="宋体" w:cs="黑体" w:hint="eastAsia"/>
          <w:szCs w:val="21"/>
        </w:rPr>
        <w:t>二</w:t>
      </w:r>
      <w:r w:rsidRPr="004E2BB2">
        <w:rPr>
          <w:rFonts w:ascii="宋体" w:hAnsi="宋体" w:cs="黑体" w:hint="eastAsia"/>
          <w:szCs w:val="21"/>
        </w:rPr>
        <w:t>、布劳的宏观社会结构理论</w:t>
      </w:r>
    </w:p>
    <w:p w14:paraId="73A695F4"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宏观结构理论的思想渊源</w:t>
      </w:r>
    </w:p>
    <w:p w14:paraId="3EA8BCDF"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布劳构造理论的方法论原则</w:t>
      </w:r>
    </w:p>
    <w:p w14:paraId="59CB68A7"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lastRenderedPageBreak/>
        <w:t>（三） 宏观结构理论的前提</w:t>
      </w:r>
    </w:p>
    <w:p w14:paraId="5B68B75B"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（四） 宏观结构理论的基本定理</w:t>
      </w:r>
    </w:p>
    <w:p w14:paraId="7FB70227" w14:textId="0B55B5AB"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十</w:t>
      </w:r>
      <w:r w:rsidR="00B048F4">
        <w:rPr>
          <w:rFonts w:ascii="宋体" w:hAnsi="宋体" w:cs="黑体" w:hint="eastAsia"/>
          <w:szCs w:val="21"/>
        </w:rPr>
        <w:t>三</w:t>
      </w:r>
      <w:r w:rsidRPr="004E2BB2">
        <w:rPr>
          <w:rFonts w:ascii="宋体" w:hAnsi="宋体" w:cs="黑体" w:hint="eastAsia"/>
          <w:szCs w:val="21"/>
        </w:rPr>
        <w:t>、社会学的现代化理论</w:t>
      </w:r>
    </w:p>
    <w:p w14:paraId="2ADA9CB6"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社会学现代化理论的由来和早期的发展</w:t>
      </w:r>
    </w:p>
    <w:p w14:paraId="5B5A913F"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第二次世界大战后社会学现代化理论的状况</w:t>
      </w:r>
    </w:p>
    <w:p w14:paraId="070A7062"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社会学现代化理论研究的新方向</w:t>
      </w:r>
    </w:p>
    <w:p w14:paraId="291177BE" w14:textId="612E392A"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十</w:t>
      </w:r>
      <w:r w:rsidR="00B048F4">
        <w:rPr>
          <w:rFonts w:ascii="宋体" w:hAnsi="宋体" w:cs="黑体" w:hint="eastAsia"/>
          <w:szCs w:val="21"/>
        </w:rPr>
        <w:t>四</w:t>
      </w:r>
      <w:r w:rsidRPr="004E2BB2">
        <w:rPr>
          <w:rFonts w:ascii="宋体" w:hAnsi="宋体" w:cs="黑体" w:hint="eastAsia"/>
          <w:szCs w:val="21"/>
        </w:rPr>
        <w:t>、当代西方社会学理论的发展趋势</w:t>
      </w:r>
    </w:p>
    <w:p w14:paraId="1E2B8732"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（一） 当代西方社会学理论综合趋势的背景</w:t>
      </w:r>
    </w:p>
    <w:p w14:paraId="177AC6E0"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（二） 当代西方社会学理论综合趋势的表现</w:t>
      </w:r>
    </w:p>
    <w:p w14:paraId="2585624C" w14:textId="77777777" w:rsidR="004E2BB2" w:rsidRPr="004E2BB2" w:rsidRDefault="004E2BB2" w:rsidP="004E2BB2">
      <w:pPr>
        <w:spacing w:line="360" w:lineRule="auto"/>
        <w:rPr>
          <w:rFonts w:ascii="宋体" w:hAnsi="宋体" w:cs="黑体"/>
          <w:szCs w:val="21"/>
        </w:rPr>
      </w:pPr>
      <w:r w:rsidRPr="004E2BB2">
        <w:rPr>
          <w:rFonts w:ascii="宋体" w:hAnsi="宋体" w:cs="黑体" w:hint="eastAsia"/>
          <w:szCs w:val="21"/>
        </w:rPr>
        <w:t>（三） 后现代社会理论</w:t>
      </w:r>
    </w:p>
    <w:p w14:paraId="70DF978F" w14:textId="0541B59A" w:rsidR="00E472FF" w:rsidRDefault="00E472FF" w:rsidP="00245679">
      <w:pPr>
        <w:spacing w:line="360" w:lineRule="auto"/>
        <w:rPr>
          <w:rFonts w:ascii="黑体" w:eastAsia="黑体" w:hAnsi="黑体" w:cs="黑体"/>
          <w:sz w:val="24"/>
          <w:szCs w:val="24"/>
        </w:rPr>
      </w:pPr>
      <w:r>
        <w:rPr>
          <w:rFonts w:ascii="黑体" w:eastAsia="黑体" w:hAnsi="黑体" w:cs="黑体" w:hint="eastAsia"/>
          <w:sz w:val="24"/>
          <w:szCs w:val="24"/>
        </w:rPr>
        <w:t>四、考试题型及答题要求</w:t>
      </w:r>
    </w:p>
    <w:p w14:paraId="4CC63273" w14:textId="77777777" w:rsidR="00E472FF" w:rsidRDefault="00E472FF" w:rsidP="00245679">
      <w:pPr>
        <w:spacing w:line="360" w:lineRule="auto"/>
        <w:rPr>
          <w:szCs w:val="22"/>
        </w:rPr>
      </w:pPr>
      <w:r>
        <w:rPr>
          <w:rFonts w:hint="eastAsia"/>
          <w:szCs w:val="22"/>
        </w:rPr>
        <w:t>本课程期末考试满分为</w:t>
      </w:r>
      <w:r>
        <w:rPr>
          <w:rFonts w:hint="eastAsia"/>
          <w:szCs w:val="22"/>
        </w:rPr>
        <w:t>100</w:t>
      </w:r>
      <w:r>
        <w:rPr>
          <w:rFonts w:hint="eastAsia"/>
          <w:szCs w:val="22"/>
        </w:rPr>
        <w:t>分，题型由三部分组成，主要包括：</w:t>
      </w:r>
    </w:p>
    <w:p w14:paraId="6A8A3606" w14:textId="410AF1C6" w:rsidR="00E472FF" w:rsidRDefault="00E472FF" w:rsidP="00E276E4">
      <w:pPr>
        <w:spacing w:line="360" w:lineRule="auto"/>
        <w:rPr>
          <w:szCs w:val="22"/>
        </w:rPr>
      </w:pPr>
      <w:r>
        <w:rPr>
          <w:rFonts w:hint="eastAsia"/>
          <w:szCs w:val="22"/>
        </w:rPr>
        <w:t>1</w:t>
      </w:r>
      <w:r>
        <w:rPr>
          <w:rFonts w:hint="eastAsia"/>
          <w:szCs w:val="22"/>
        </w:rPr>
        <w:t>、</w:t>
      </w:r>
      <w:r w:rsidR="00804E7C">
        <w:rPr>
          <w:rFonts w:hint="eastAsia"/>
          <w:szCs w:val="22"/>
        </w:rPr>
        <w:t>单选</w:t>
      </w:r>
      <w:r>
        <w:rPr>
          <w:rFonts w:hint="eastAsia"/>
          <w:szCs w:val="22"/>
        </w:rPr>
        <w:t>题：</w:t>
      </w:r>
      <w:r w:rsidR="00804E7C">
        <w:rPr>
          <w:rFonts w:hint="eastAsia"/>
          <w:szCs w:val="22"/>
        </w:rPr>
        <w:t>根据题意在列出的备选答案中选出一个正确答案。</w:t>
      </w:r>
      <w:r>
        <w:rPr>
          <w:rFonts w:hint="eastAsia"/>
          <w:szCs w:val="22"/>
        </w:rPr>
        <w:t>每小题</w:t>
      </w:r>
      <w:r w:rsidR="00B048F4">
        <w:rPr>
          <w:szCs w:val="22"/>
        </w:rPr>
        <w:t>3</w:t>
      </w:r>
      <w:r>
        <w:rPr>
          <w:rFonts w:hint="eastAsia"/>
          <w:szCs w:val="22"/>
        </w:rPr>
        <w:t>分，共</w:t>
      </w:r>
      <w:r>
        <w:rPr>
          <w:rFonts w:hint="eastAsia"/>
          <w:szCs w:val="22"/>
        </w:rPr>
        <w:t>30</w:t>
      </w:r>
      <w:r>
        <w:rPr>
          <w:rFonts w:hint="eastAsia"/>
          <w:szCs w:val="22"/>
        </w:rPr>
        <w:t>分。</w:t>
      </w:r>
    </w:p>
    <w:p w14:paraId="534772A0" w14:textId="0AB3DF63" w:rsidR="00E472FF" w:rsidRDefault="00E472FF" w:rsidP="00E276E4">
      <w:pPr>
        <w:spacing w:line="360" w:lineRule="auto"/>
        <w:rPr>
          <w:szCs w:val="22"/>
        </w:rPr>
      </w:pPr>
      <w:r>
        <w:rPr>
          <w:rFonts w:hint="eastAsia"/>
          <w:szCs w:val="22"/>
        </w:rPr>
        <w:t>2</w:t>
      </w:r>
      <w:r>
        <w:rPr>
          <w:rFonts w:hint="eastAsia"/>
          <w:szCs w:val="22"/>
        </w:rPr>
        <w:t>、</w:t>
      </w:r>
      <w:r w:rsidR="00804E7C">
        <w:rPr>
          <w:rFonts w:hint="eastAsia"/>
          <w:szCs w:val="22"/>
        </w:rPr>
        <w:t>多</w:t>
      </w:r>
      <w:r>
        <w:rPr>
          <w:rFonts w:hint="eastAsia"/>
          <w:szCs w:val="22"/>
        </w:rPr>
        <w:t>选题：</w:t>
      </w:r>
      <w:bookmarkStart w:id="3" w:name="_Hlk121745456"/>
      <w:r>
        <w:rPr>
          <w:rFonts w:hint="eastAsia"/>
          <w:szCs w:val="22"/>
        </w:rPr>
        <w:t>根据题意在列出的备选答案中选出</w:t>
      </w:r>
      <w:r w:rsidR="00804E7C">
        <w:rPr>
          <w:rFonts w:hint="eastAsia"/>
          <w:szCs w:val="22"/>
        </w:rPr>
        <w:t>两</w:t>
      </w:r>
      <w:r>
        <w:rPr>
          <w:rFonts w:hint="eastAsia"/>
          <w:szCs w:val="22"/>
        </w:rPr>
        <w:t>个</w:t>
      </w:r>
      <w:r w:rsidR="00804E7C">
        <w:rPr>
          <w:rFonts w:hint="eastAsia"/>
          <w:szCs w:val="22"/>
        </w:rPr>
        <w:t>以上的</w:t>
      </w:r>
      <w:r>
        <w:rPr>
          <w:rFonts w:hint="eastAsia"/>
          <w:szCs w:val="22"/>
        </w:rPr>
        <w:t>正确答案。每小题</w:t>
      </w:r>
      <w:r w:rsidR="00B048F4">
        <w:rPr>
          <w:szCs w:val="22"/>
        </w:rPr>
        <w:t>3</w:t>
      </w:r>
      <w:r>
        <w:rPr>
          <w:rFonts w:hint="eastAsia"/>
          <w:szCs w:val="22"/>
        </w:rPr>
        <w:t>分，共</w:t>
      </w:r>
      <w:r w:rsidR="00B048F4">
        <w:rPr>
          <w:szCs w:val="22"/>
        </w:rPr>
        <w:t>3</w:t>
      </w:r>
      <w:r>
        <w:rPr>
          <w:rFonts w:hint="eastAsia"/>
          <w:szCs w:val="22"/>
        </w:rPr>
        <w:t>0</w:t>
      </w:r>
      <w:r>
        <w:rPr>
          <w:rFonts w:hint="eastAsia"/>
          <w:szCs w:val="22"/>
        </w:rPr>
        <w:t>分。</w:t>
      </w:r>
      <w:bookmarkEnd w:id="3"/>
    </w:p>
    <w:p w14:paraId="770533EC" w14:textId="58B89615" w:rsidR="00E472FF" w:rsidRDefault="00E472FF" w:rsidP="00E276E4">
      <w:pPr>
        <w:spacing w:line="360" w:lineRule="auto"/>
        <w:rPr>
          <w:szCs w:val="22"/>
        </w:rPr>
      </w:pPr>
      <w:r>
        <w:rPr>
          <w:rFonts w:hint="eastAsia"/>
          <w:szCs w:val="22"/>
        </w:rPr>
        <w:t>3</w:t>
      </w:r>
      <w:r>
        <w:rPr>
          <w:rFonts w:hint="eastAsia"/>
          <w:szCs w:val="22"/>
        </w:rPr>
        <w:t>、</w:t>
      </w:r>
      <w:r w:rsidR="00B048F4">
        <w:rPr>
          <w:rFonts w:hint="eastAsia"/>
          <w:szCs w:val="22"/>
        </w:rPr>
        <w:t>论述</w:t>
      </w:r>
      <w:r>
        <w:rPr>
          <w:rFonts w:hint="eastAsia"/>
          <w:szCs w:val="22"/>
        </w:rPr>
        <w:t>题：按照题目要求，结合所学的专业知识进行</w:t>
      </w:r>
      <w:r w:rsidR="00804E7C">
        <w:rPr>
          <w:rFonts w:hint="eastAsia"/>
          <w:szCs w:val="22"/>
        </w:rPr>
        <w:t>答题</w:t>
      </w:r>
      <w:r>
        <w:rPr>
          <w:rFonts w:hint="eastAsia"/>
          <w:szCs w:val="22"/>
        </w:rPr>
        <w:t>。</w:t>
      </w:r>
      <w:r w:rsidR="00996F08">
        <w:rPr>
          <w:rFonts w:hint="eastAsia"/>
          <w:szCs w:val="22"/>
        </w:rPr>
        <w:t>共</w:t>
      </w:r>
      <w:r w:rsidR="00804E7C">
        <w:rPr>
          <w:szCs w:val="22"/>
        </w:rPr>
        <w:t>3</w:t>
      </w:r>
      <w:r w:rsidR="00996F08">
        <w:rPr>
          <w:rFonts w:hint="eastAsia"/>
          <w:szCs w:val="22"/>
        </w:rPr>
        <w:t>题</w:t>
      </w:r>
      <w:r>
        <w:rPr>
          <w:rFonts w:hint="eastAsia"/>
          <w:szCs w:val="22"/>
        </w:rPr>
        <w:t>，共</w:t>
      </w:r>
      <w:r w:rsidR="00804E7C">
        <w:rPr>
          <w:szCs w:val="22"/>
        </w:rPr>
        <w:t>4</w:t>
      </w:r>
      <w:r>
        <w:rPr>
          <w:rFonts w:hint="eastAsia"/>
          <w:szCs w:val="22"/>
        </w:rPr>
        <w:t>0</w:t>
      </w:r>
      <w:r>
        <w:rPr>
          <w:rFonts w:hint="eastAsia"/>
          <w:szCs w:val="22"/>
        </w:rPr>
        <w:t>分。</w:t>
      </w:r>
    </w:p>
    <w:p w14:paraId="7B4AC3ED" w14:textId="7E4B5108" w:rsidR="00256B50" w:rsidRDefault="0030103C" w:rsidP="00256B50">
      <w:pPr>
        <w:spacing w:line="360" w:lineRule="auto"/>
        <w:rPr>
          <w:rFonts w:ascii="黑体" w:eastAsia="黑体" w:hAnsi="黑体"/>
          <w:sz w:val="24"/>
          <w:szCs w:val="24"/>
        </w:rPr>
      </w:pPr>
      <w:r w:rsidRPr="00BC5C82">
        <w:rPr>
          <w:rFonts w:ascii="黑体" w:eastAsia="黑体" w:hAnsi="黑体" w:hint="eastAsia"/>
          <w:sz w:val="24"/>
          <w:szCs w:val="24"/>
        </w:rPr>
        <w:t>五、考试样题</w:t>
      </w:r>
    </w:p>
    <w:p w14:paraId="087951D6" w14:textId="4993D469" w:rsidR="004E13C5" w:rsidRDefault="004E13C5" w:rsidP="00256B50">
      <w:pPr>
        <w:spacing w:line="360" w:lineRule="auto"/>
      </w:pPr>
      <w:r>
        <w:rPr>
          <w:rFonts w:hint="eastAsia"/>
        </w:rPr>
        <w:t>一、</w:t>
      </w:r>
      <w:r w:rsidR="009C486A">
        <w:rPr>
          <w:rFonts w:hint="eastAsia"/>
        </w:rPr>
        <w:t>单选</w:t>
      </w:r>
      <w:r>
        <w:rPr>
          <w:rFonts w:hint="eastAsia"/>
        </w:rPr>
        <w:t>题</w:t>
      </w:r>
      <w:r w:rsidR="00132145">
        <w:rPr>
          <w:rFonts w:hint="eastAsia"/>
        </w:rPr>
        <w:t>（</w:t>
      </w:r>
      <w:r w:rsidR="009C486A" w:rsidRPr="009C486A">
        <w:rPr>
          <w:rFonts w:hint="eastAsia"/>
        </w:rPr>
        <w:t>根据题意在列出的备选答案中选出</w:t>
      </w:r>
      <w:r w:rsidR="009C486A">
        <w:rPr>
          <w:rFonts w:hint="eastAsia"/>
        </w:rPr>
        <w:t>一个</w:t>
      </w:r>
      <w:r w:rsidR="009C486A" w:rsidRPr="009C486A">
        <w:rPr>
          <w:rFonts w:hint="eastAsia"/>
        </w:rPr>
        <w:t>正确答案。</w:t>
      </w:r>
      <w:r w:rsidR="00132145" w:rsidRPr="00132145">
        <w:rPr>
          <w:rFonts w:ascii="宋体" w:hAnsi="宋体" w:hint="eastAsia"/>
        </w:rPr>
        <w:t>请将</w:t>
      </w:r>
      <w:r w:rsidR="00132145">
        <w:rPr>
          <w:rFonts w:ascii="宋体" w:hAnsi="宋体" w:hint="eastAsia"/>
        </w:rPr>
        <w:t>正确答案</w:t>
      </w:r>
      <w:r w:rsidR="00132145" w:rsidRPr="00132145">
        <w:rPr>
          <w:rFonts w:ascii="宋体" w:hAnsi="宋体" w:hint="eastAsia"/>
        </w:rPr>
        <w:t>填入题目括号内</w:t>
      </w:r>
      <w:r w:rsidR="00132145">
        <w:rPr>
          <w:rFonts w:hint="eastAsia"/>
        </w:rPr>
        <w:t>。</w:t>
      </w:r>
      <w:r w:rsidR="009C486A" w:rsidRPr="009C486A">
        <w:rPr>
          <w:rFonts w:hint="eastAsia"/>
        </w:rPr>
        <w:t>每小题</w:t>
      </w:r>
      <w:r w:rsidR="009C486A" w:rsidRPr="009C486A">
        <w:rPr>
          <w:rFonts w:hint="eastAsia"/>
        </w:rPr>
        <w:t>3</w:t>
      </w:r>
      <w:r w:rsidR="009C486A" w:rsidRPr="009C486A">
        <w:rPr>
          <w:rFonts w:hint="eastAsia"/>
        </w:rPr>
        <w:t>分，共</w:t>
      </w:r>
      <w:r w:rsidR="009C486A" w:rsidRPr="009C486A">
        <w:rPr>
          <w:rFonts w:hint="eastAsia"/>
        </w:rPr>
        <w:t>30</w:t>
      </w:r>
      <w:r w:rsidR="009C486A" w:rsidRPr="009C486A">
        <w:rPr>
          <w:rFonts w:hint="eastAsia"/>
        </w:rPr>
        <w:t>分。</w:t>
      </w:r>
      <w:r w:rsidR="00132145">
        <w:rPr>
          <w:rFonts w:hint="eastAsia"/>
        </w:rPr>
        <w:t>）</w:t>
      </w:r>
    </w:p>
    <w:p w14:paraId="62E93BF3" w14:textId="4D5F3C3A" w:rsidR="00956F16" w:rsidRPr="00956F16" w:rsidRDefault="0030103C" w:rsidP="00956F16">
      <w:pPr>
        <w:spacing w:line="360" w:lineRule="auto"/>
        <w:rPr>
          <w:rFonts w:ascii="宋体" w:hAnsi="宋体"/>
        </w:rPr>
      </w:pPr>
      <w:r w:rsidRPr="00132145">
        <w:rPr>
          <w:rFonts w:ascii="宋体" w:hAnsi="宋体" w:hint="eastAsia"/>
        </w:rPr>
        <w:t>1</w:t>
      </w:r>
      <w:r w:rsidR="00DD5C75">
        <w:rPr>
          <w:rFonts w:ascii="宋体" w:hAnsi="宋体" w:hint="eastAsia"/>
        </w:rPr>
        <w:t>、</w:t>
      </w:r>
      <w:r w:rsidR="00956F16" w:rsidRPr="00956F16">
        <w:rPr>
          <w:rFonts w:ascii="宋体" w:hAnsi="宋体" w:hint="eastAsia"/>
        </w:rPr>
        <w:t>将社会学区分为社会静学和社会动学的学者是</w:t>
      </w:r>
      <w:r w:rsidR="00956F16">
        <w:rPr>
          <w:rFonts w:ascii="宋体" w:hAnsi="宋体" w:hint="eastAsia"/>
        </w:rPr>
        <w:t>（</w:t>
      </w:r>
      <w:r w:rsidR="00E6279E">
        <w:rPr>
          <w:rFonts w:ascii="宋体" w:hAnsi="宋体" w:hint="eastAsia"/>
        </w:rPr>
        <w:t xml:space="preserve"> </w:t>
      </w:r>
      <w:r w:rsidR="00E6279E">
        <w:rPr>
          <w:rFonts w:ascii="宋体" w:hAnsi="宋体"/>
        </w:rPr>
        <w:t xml:space="preserve"> </w:t>
      </w:r>
      <w:r w:rsidR="00956F16">
        <w:rPr>
          <w:rFonts w:ascii="宋体" w:hAnsi="宋体" w:hint="eastAsia"/>
        </w:rPr>
        <w:t>）</w:t>
      </w:r>
    </w:p>
    <w:p w14:paraId="28ADD4B0" w14:textId="77777777" w:rsidR="00956F16" w:rsidRPr="00956F16" w:rsidRDefault="00956F16" w:rsidP="00956F16">
      <w:pPr>
        <w:spacing w:line="360" w:lineRule="auto"/>
        <w:rPr>
          <w:rFonts w:ascii="宋体" w:hAnsi="宋体"/>
        </w:rPr>
      </w:pPr>
      <w:r w:rsidRPr="00956F16">
        <w:rPr>
          <w:rFonts w:ascii="宋体" w:hAnsi="宋体" w:hint="eastAsia"/>
        </w:rPr>
        <w:t>A．斯宾塞</w:t>
      </w:r>
    </w:p>
    <w:p w14:paraId="571869D4" w14:textId="3EF4FEEC" w:rsidR="00DD5C75" w:rsidRPr="00956F16" w:rsidRDefault="00DD5C75" w:rsidP="00DD5C75">
      <w:pPr>
        <w:spacing w:line="360" w:lineRule="auto"/>
        <w:rPr>
          <w:rFonts w:ascii="宋体" w:hAnsi="宋体"/>
        </w:rPr>
      </w:pPr>
      <w:r w:rsidRPr="00956F16">
        <w:rPr>
          <w:rFonts w:ascii="宋体" w:hAnsi="宋体" w:hint="eastAsia"/>
        </w:rPr>
        <w:t>B.孟德斯鸠</w:t>
      </w:r>
    </w:p>
    <w:p w14:paraId="2FC51DA2" w14:textId="57E48357" w:rsidR="00956F16" w:rsidRPr="00956F16" w:rsidRDefault="00DD5C75" w:rsidP="00956F16">
      <w:pPr>
        <w:spacing w:line="360" w:lineRule="auto"/>
        <w:rPr>
          <w:rFonts w:ascii="宋体" w:hAnsi="宋体"/>
        </w:rPr>
      </w:pPr>
      <w:r w:rsidRPr="00956F16">
        <w:rPr>
          <w:rFonts w:ascii="宋体" w:hAnsi="宋体" w:hint="eastAsia"/>
        </w:rPr>
        <w:t>C.孔德</w:t>
      </w:r>
    </w:p>
    <w:p w14:paraId="33D87455" w14:textId="24C78607" w:rsidR="00132145" w:rsidRDefault="00956F16" w:rsidP="00956F16">
      <w:pPr>
        <w:spacing w:line="360" w:lineRule="auto"/>
        <w:rPr>
          <w:rFonts w:ascii="宋体" w:hAnsi="宋体"/>
        </w:rPr>
      </w:pPr>
      <w:r w:rsidRPr="00956F16">
        <w:rPr>
          <w:rFonts w:ascii="宋体" w:hAnsi="宋体" w:hint="eastAsia"/>
        </w:rPr>
        <w:t>D.杜尔克姆</w:t>
      </w:r>
    </w:p>
    <w:p w14:paraId="11A72215" w14:textId="07F32139" w:rsidR="00FC7D85" w:rsidRPr="00132145" w:rsidRDefault="004E13C5" w:rsidP="003C29BE">
      <w:pPr>
        <w:spacing w:line="360" w:lineRule="auto"/>
        <w:rPr>
          <w:rFonts w:ascii="宋体" w:hAnsi="宋体"/>
        </w:rPr>
      </w:pPr>
      <w:r w:rsidRPr="00132145">
        <w:rPr>
          <w:rFonts w:ascii="宋体" w:hAnsi="宋体" w:hint="eastAsia"/>
        </w:rPr>
        <w:t>二</w:t>
      </w:r>
      <w:r w:rsidR="00FC7D85" w:rsidRPr="00132145">
        <w:rPr>
          <w:rFonts w:ascii="宋体" w:hAnsi="宋体" w:hint="eastAsia"/>
        </w:rPr>
        <w:t>、</w:t>
      </w:r>
      <w:r w:rsidR="003C4D37">
        <w:rPr>
          <w:rFonts w:ascii="宋体" w:hAnsi="宋体" w:hint="eastAsia"/>
        </w:rPr>
        <w:t>多选</w:t>
      </w:r>
      <w:r w:rsidR="00FC7D85" w:rsidRPr="00132145">
        <w:rPr>
          <w:rFonts w:ascii="宋体" w:hAnsi="宋体" w:hint="eastAsia"/>
        </w:rPr>
        <w:t>题(</w:t>
      </w:r>
      <w:r w:rsidR="003C4D37">
        <w:rPr>
          <w:rFonts w:hint="eastAsia"/>
          <w:szCs w:val="22"/>
        </w:rPr>
        <w:t>根据题意在列出的备选答案中选出两个以上的正确答案。</w:t>
      </w:r>
      <w:r w:rsidR="003C4D37" w:rsidRPr="00132145">
        <w:rPr>
          <w:rFonts w:ascii="宋体" w:hAnsi="宋体" w:hint="eastAsia"/>
        </w:rPr>
        <w:t>请将</w:t>
      </w:r>
      <w:r w:rsidR="003C4D37">
        <w:rPr>
          <w:rFonts w:ascii="宋体" w:hAnsi="宋体" w:hint="eastAsia"/>
        </w:rPr>
        <w:t>正确答案</w:t>
      </w:r>
      <w:r w:rsidR="003C4D37" w:rsidRPr="00132145">
        <w:rPr>
          <w:rFonts w:ascii="宋体" w:hAnsi="宋体" w:hint="eastAsia"/>
        </w:rPr>
        <w:t>填入题目括号内</w:t>
      </w:r>
      <w:r w:rsidR="003C4D37">
        <w:rPr>
          <w:rFonts w:hint="eastAsia"/>
        </w:rPr>
        <w:t>。</w:t>
      </w:r>
      <w:r w:rsidR="003C4D37">
        <w:rPr>
          <w:rFonts w:hint="eastAsia"/>
          <w:szCs w:val="22"/>
        </w:rPr>
        <w:t>每小题</w:t>
      </w:r>
      <w:r w:rsidR="003C4D37">
        <w:rPr>
          <w:szCs w:val="22"/>
        </w:rPr>
        <w:t>3</w:t>
      </w:r>
      <w:r w:rsidR="003C4D37">
        <w:rPr>
          <w:rFonts w:hint="eastAsia"/>
          <w:szCs w:val="22"/>
        </w:rPr>
        <w:t>分，</w:t>
      </w:r>
      <w:r w:rsidR="00FC7D85" w:rsidRPr="00132145">
        <w:rPr>
          <w:rFonts w:ascii="宋体" w:hAnsi="宋体" w:hint="eastAsia"/>
        </w:rPr>
        <w:t>共</w:t>
      </w:r>
      <w:r w:rsidR="0030103C" w:rsidRPr="00132145">
        <w:rPr>
          <w:rFonts w:ascii="宋体" w:hAnsi="宋体"/>
        </w:rPr>
        <w:t>30</w:t>
      </w:r>
      <w:r w:rsidR="00FC7D85" w:rsidRPr="00132145">
        <w:rPr>
          <w:rFonts w:ascii="宋体" w:hAnsi="宋体" w:hint="eastAsia"/>
        </w:rPr>
        <w:t>分)</w:t>
      </w:r>
    </w:p>
    <w:p w14:paraId="52628C1C" w14:textId="688281EC" w:rsidR="00956F16" w:rsidRPr="00956F16" w:rsidRDefault="00FC7D85" w:rsidP="00956F16">
      <w:pPr>
        <w:spacing w:line="360" w:lineRule="auto"/>
        <w:rPr>
          <w:rFonts w:ascii="宋体" w:hAnsi="宋体"/>
        </w:rPr>
      </w:pPr>
      <w:r w:rsidRPr="00132145">
        <w:rPr>
          <w:rFonts w:ascii="宋体" w:hAnsi="宋体" w:hint="eastAsia"/>
        </w:rPr>
        <w:t>1</w:t>
      </w:r>
      <w:r w:rsidR="00DD5C75">
        <w:rPr>
          <w:rFonts w:ascii="宋体" w:hAnsi="宋体" w:hint="eastAsia"/>
        </w:rPr>
        <w:t>、</w:t>
      </w:r>
      <w:r w:rsidR="00956F16" w:rsidRPr="00956F16">
        <w:rPr>
          <w:rFonts w:ascii="宋体" w:hAnsi="宋体" w:hint="eastAsia"/>
        </w:rPr>
        <w:t>库利的____________概念和理论，是西方社会学中互动理论的重要支柱。</w:t>
      </w:r>
      <w:r w:rsidR="00E6279E">
        <w:rPr>
          <w:rFonts w:ascii="宋体" w:hAnsi="宋体" w:hint="eastAsia"/>
        </w:rPr>
        <w:t xml:space="preserve">（ </w:t>
      </w:r>
      <w:r w:rsidR="00E6279E">
        <w:rPr>
          <w:rFonts w:ascii="宋体" w:hAnsi="宋体"/>
        </w:rPr>
        <w:t xml:space="preserve"> </w:t>
      </w:r>
      <w:r w:rsidR="00E6279E">
        <w:rPr>
          <w:rFonts w:ascii="宋体" w:hAnsi="宋体" w:hint="eastAsia"/>
        </w:rPr>
        <w:t>）</w:t>
      </w:r>
    </w:p>
    <w:p w14:paraId="5192EE50" w14:textId="3ADA471B" w:rsidR="00956F16" w:rsidRDefault="00956F16" w:rsidP="00956F16">
      <w:pPr>
        <w:spacing w:line="360" w:lineRule="auto"/>
        <w:rPr>
          <w:rFonts w:ascii="宋体" w:hAnsi="宋体"/>
        </w:rPr>
      </w:pPr>
      <w:r w:rsidRPr="00956F16">
        <w:rPr>
          <w:rFonts w:ascii="宋体" w:hAnsi="宋体" w:hint="eastAsia"/>
        </w:rPr>
        <w:t>A．社会互动</w:t>
      </w:r>
      <w:r>
        <w:rPr>
          <w:rFonts w:ascii="宋体" w:hAnsi="宋体" w:hint="eastAsia"/>
        </w:rPr>
        <w:t xml:space="preserve"> </w:t>
      </w:r>
      <w:r>
        <w:rPr>
          <w:rFonts w:ascii="宋体" w:hAnsi="宋体"/>
        </w:rPr>
        <w:t xml:space="preserve">       </w:t>
      </w:r>
      <w:r w:rsidRPr="00956F16">
        <w:rPr>
          <w:rFonts w:ascii="宋体" w:hAnsi="宋体" w:hint="eastAsia"/>
        </w:rPr>
        <w:t>B.社会稳定</w:t>
      </w:r>
      <w:r>
        <w:rPr>
          <w:rFonts w:ascii="宋体" w:hAnsi="宋体" w:hint="eastAsia"/>
        </w:rPr>
        <w:t xml:space="preserve"> </w:t>
      </w:r>
      <w:r>
        <w:rPr>
          <w:rFonts w:ascii="宋体" w:hAnsi="宋体"/>
        </w:rPr>
        <w:t xml:space="preserve">        </w:t>
      </w:r>
      <w:r w:rsidRPr="00956F16">
        <w:rPr>
          <w:rFonts w:ascii="宋体" w:hAnsi="宋体" w:hint="eastAsia"/>
        </w:rPr>
        <w:t>C.社会变迁</w:t>
      </w:r>
      <w:r>
        <w:rPr>
          <w:rFonts w:ascii="宋体" w:hAnsi="宋体" w:hint="eastAsia"/>
        </w:rPr>
        <w:t xml:space="preserve"> </w:t>
      </w:r>
      <w:r>
        <w:rPr>
          <w:rFonts w:ascii="宋体" w:hAnsi="宋体"/>
        </w:rPr>
        <w:t xml:space="preserve">        </w:t>
      </w:r>
      <w:r w:rsidRPr="00956F16">
        <w:rPr>
          <w:rFonts w:ascii="宋体" w:hAnsi="宋体" w:hint="eastAsia"/>
        </w:rPr>
        <w:t>D.初级群体</w:t>
      </w:r>
    </w:p>
    <w:p w14:paraId="037FB171" w14:textId="69511AEE" w:rsidR="004E13C5" w:rsidRPr="00132145" w:rsidRDefault="004E13C5" w:rsidP="00956F16">
      <w:pPr>
        <w:spacing w:line="360" w:lineRule="auto"/>
        <w:rPr>
          <w:rFonts w:ascii="宋体" w:hAnsi="宋体"/>
        </w:rPr>
      </w:pPr>
      <w:r w:rsidRPr="00132145">
        <w:rPr>
          <w:rFonts w:ascii="宋体" w:hAnsi="宋体" w:hint="eastAsia"/>
        </w:rPr>
        <w:t>三</w:t>
      </w:r>
      <w:r w:rsidR="00DD5C75">
        <w:rPr>
          <w:rFonts w:ascii="宋体" w:hAnsi="宋体" w:hint="eastAsia"/>
        </w:rPr>
        <w:t>、</w:t>
      </w:r>
      <w:r w:rsidR="003C4D37">
        <w:rPr>
          <w:rFonts w:ascii="宋体" w:hAnsi="宋体" w:hint="eastAsia"/>
        </w:rPr>
        <w:t>论述</w:t>
      </w:r>
      <w:r w:rsidRPr="00132145">
        <w:rPr>
          <w:rFonts w:ascii="宋体" w:hAnsi="宋体" w:hint="eastAsia"/>
        </w:rPr>
        <w:t>题</w:t>
      </w:r>
      <w:r w:rsidR="00DD5C75">
        <w:rPr>
          <w:rFonts w:ascii="宋体" w:hAnsi="宋体" w:hint="eastAsia"/>
        </w:rPr>
        <w:t>（</w:t>
      </w:r>
      <w:r w:rsidR="00DD5C75" w:rsidRPr="00DD5C75">
        <w:rPr>
          <w:rFonts w:ascii="宋体" w:hAnsi="宋体" w:hint="eastAsia"/>
        </w:rPr>
        <w:t>按照题目要求，结合所学的专业知识进行答题</w:t>
      </w:r>
      <w:r w:rsidR="00DD5C75">
        <w:rPr>
          <w:rFonts w:ascii="宋体" w:hAnsi="宋体" w:hint="eastAsia"/>
        </w:rPr>
        <w:t>）</w:t>
      </w:r>
    </w:p>
    <w:p w14:paraId="71E4E695" w14:textId="75DC0DF9" w:rsidR="00FC7D85" w:rsidRPr="00132145" w:rsidRDefault="00DD5C75" w:rsidP="003C29BE">
      <w:pPr>
        <w:spacing w:line="360" w:lineRule="auto"/>
        <w:rPr>
          <w:rFonts w:ascii="宋体" w:hAnsi="宋体"/>
        </w:rPr>
      </w:pPr>
      <w:r>
        <w:rPr>
          <w:rFonts w:ascii="宋体" w:hAnsi="宋体" w:hint="eastAsia"/>
        </w:rPr>
        <w:t>1、</w:t>
      </w:r>
      <w:r w:rsidR="00E6279E">
        <w:rPr>
          <w:rFonts w:ascii="宋体" w:hAnsi="宋体" w:hint="eastAsia"/>
        </w:rPr>
        <w:t>请分析下有机团结产生的原因以及现代社会中有机团结可能面临的危险。</w:t>
      </w:r>
    </w:p>
    <w:sectPr w:rsidR="00FC7D85" w:rsidRPr="00132145" w:rsidSect="00E472FF">
      <w:footerReference w:type="even" r:id="rId6"/>
      <w:pgSz w:w="11906" w:h="16838"/>
      <w:pgMar w:top="1985" w:right="1814" w:bottom="1985" w:left="1814" w:header="851" w:footer="170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088A3" w14:textId="77777777" w:rsidR="002552EB" w:rsidRDefault="002552EB" w:rsidP="00E472FF">
      <w:r>
        <w:separator/>
      </w:r>
    </w:p>
  </w:endnote>
  <w:endnote w:type="continuationSeparator" w:id="0">
    <w:p w14:paraId="06AF191F" w14:textId="77777777" w:rsidR="002552EB" w:rsidRDefault="002552EB" w:rsidP="00E4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CFBC" w14:textId="77777777" w:rsidR="002413E2" w:rsidRDefault="000F1EA2">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5</w:t>
    </w:r>
    <w:r>
      <w:fldChar w:fldCharType="end"/>
    </w:r>
  </w:p>
  <w:p w14:paraId="7D1F2175" w14:textId="77777777" w:rsidR="002413E2" w:rsidRDefault="002413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1407C" w14:textId="77777777" w:rsidR="002552EB" w:rsidRDefault="002552EB" w:rsidP="00E472FF">
      <w:r>
        <w:separator/>
      </w:r>
    </w:p>
  </w:footnote>
  <w:footnote w:type="continuationSeparator" w:id="0">
    <w:p w14:paraId="0457C6C4" w14:textId="77777777" w:rsidR="002552EB" w:rsidRDefault="002552EB" w:rsidP="00E472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AC9"/>
    <w:rsid w:val="000D5502"/>
    <w:rsid w:val="000F1EA2"/>
    <w:rsid w:val="00132145"/>
    <w:rsid w:val="002339B4"/>
    <w:rsid w:val="002413E2"/>
    <w:rsid w:val="00245679"/>
    <w:rsid w:val="002552EB"/>
    <w:rsid w:val="00256B50"/>
    <w:rsid w:val="0030103C"/>
    <w:rsid w:val="003328FB"/>
    <w:rsid w:val="003B7483"/>
    <w:rsid w:val="003C29BE"/>
    <w:rsid w:val="003C4D37"/>
    <w:rsid w:val="004A31A1"/>
    <w:rsid w:val="004E13C5"/>
    <w:rsid w:val="004E2BB2"/>
    <w:rsid w:val="005C339E"/>
    <w:rsid w:val="00736F81"/>
    <w:rsid w:val="00804E7C"/>
    <w:rsid w:val="00881059"/>
    <w:rsid w:val="0092693C"/>
    <w:rsid w:val="00956F16"/>
    <w:rsid w:val="00996F08"/>
    <w:rsid w:val="009C486A"/>
    <w:rsid w:val="009C4CC8"/>
    <w:rsid w:val="009D1119"/>
    <w:rsid w:val="009E139D"/>
    <w:rsid w:val="009E4AC9"/>
    <w:rsid w:val="00A642AE"/>
    <w:rsid w:val="00A70A7F"/>
    <w:rsid w:val="00B048F4"/>
    <w:rsid w:val="00B70806"/>
    <w:rsid w:val="00BF2C22"/>
    <w:rsid w:val="00C5591D"/>
    <w:rsid w:val="00D049DB"/>
    <w:rsid w:val="00D46537"/>
    <w:rsid w:val="00DD47F6"/>
    <w:rsid w:val="00DD5C75"/>
    <w:rsid w:val="00E276E4"/>
    <w:rsid w:val="00E472FF"/>
    <w:rsid w:val="00E6279E"/>
    <w:rsid w:val="00E81BC9"/>
    <w:rsid w:val="00F5395D"/>
    <w:rsid w:val="00F65FD3"/>
    <w:rsid w:val="00FC7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A5BC2"/>
  <w15:chartTrackingRefBased/>
  <w15:docId w15:val="{ED4313D9-8DE1-4881-8086-DA9FFCCF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2FF"/>
    <w:pPr>
      <w:widowControl w:val="0"/>
      <w:jc w:val="both"/>
    </w:pPr>
    <w:rPr>
      <w:rFonts w:ascii="Times New Roman" w:eastAsia="宋体" w:hAnsi="Times New Roman" w:cs="Times New Roman"/>
      <w:kern w:val="0"/>
      <w:szCs w:val="20"/>
    </w:rPr>
  </w:style>
  <w:style w:type="paragraph" w:styleId="3">
    <w:name w:val="heading 3"/>
    <w:basedOn w:val="a"/>
    <w:next w:val="a"/>
    <w:link w:val="30"/>
    <w:qFormat/>
    <w:rsid w:val="00E472FF"/>
    <w:pPr>
      <w:keepNext/>
      <w:keepLines/>
      <w:spacing w:before="260" w:after="260" w:line="416" w:lineRule="auto"/>
      <w:outlineLvl w:val="2"/>
    </w:pPr>
    <w:rPr>
      <w:b/>
      <w:bCs/>
      <w:kern w:val="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72FF"/>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E472FF"/>
    <w:rPr>
      <w:sz w:val="18"/>
      <w:szCs w:val="18"/>
    </w:rPr>
  </w:style>
  <w:style w:type="paragraph" w:styleId="a5">
    <w:name w:val="footer"/>
    <w:basedOn w:val="a"/>
    <w:link w:val="a6"/>
    <w:unhideWhenUsed/>
    <w:rsid w:val="00E472FF"/>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E472FF"/>
    <w:rPr>
      <w:sz w:val="18"/>
      <w:szCs w:val="18"/>
    </w:rPr>
  </w:style>
  <w:style w:type="character" w:customStyle="1" w:styleId="30">
    <w:name w:val="标题 3 字符"/>
    <w:basedOn w:val="a0"/>
    <w:link w:val="3"/>
    <w:rsid w:val="00E472FF"/>
    <w:rPr>
      <w:rFonts w:ascii="Times New Roman" w:eastAsia="宋体" w:hAnsi="Times New Roman" w:cs="Times New Roman"/>
      <w:b/>
      <w:bCs/>
      <w:sz w:val="32"/>
      <w:szCs w:val="32"/>
    </w:rPr>
  </w:style>
  <w:style w:type="character" w:styleId="a7">
    <w:name w:val="page number"/>
    <w:basedOn w:val="a0"/>
    <w:rsid w:val="00E47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06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316798623@qq.com</dc:creator>
  <cp:keywords/>
  <dc:description/>
  <cp:lastModifiedBy>316798623@qq.com</cp:lastModifiedBy>
  <cp:revision>33</cp:revision>
  <dcterms:created xsi:type="dcterms:W3CDTF">2021-12-11T13:30:00Z</dcterms:created>
  <dcterms:modified xsi:type="dcterms:W3CDTF">2022-12-12T13:03:00Z</dcterms:modified>
</cp:coreProperties>
</file>