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692B" w14:textId="0F27109E" w:rsidR="00E472FF" w:rsidRDefault="00E472FF" w:rsidP="00E472FF">
      <w:pPr>
        <w:pStyle w:val="3"/>
        <w:spacing w:before="0" w:after="0" w:line="360" w:lineRule="auto"/>
        <w:jc w:val="center"/>
        <w:rPr>
          <w:rFonts w:ascii="黑体" w:eastAsia="黑体" w:hAnsi="黑体" w:cs="黑体"/>
          <w:b w:val="0"/>
          <w:bCs w:val="0"/>
          <w:sz w:val="30"/>
          <w:szCs w:val="30"/>
        </w:rPr>
      </w:pPr>
      <w:bookmarkStart w:id="0" w:name="_Toc343023469"/>
      <w:bookmarkStart w:id="1" w:name="_Toc343026257"/>
      <w:bookmarkStart w:id="2" w:name="_Toc343026448"/>
      <w:r>
        <w:rPr>
          <w:rFonts w:ascii="黑体" w:eastAsia="黑体" w:hAnsi="黑体" w:cs="黑体" w:hint="eastAsia"/>
          <w:b w:val="0"/>
          <w:bCs w:val="0"/>
          <w:sz w:val="30"/>
          <w:szCs w:val="30"/>
        </w:rPr>
        <w:t>20</w:t>
      </w:r>
      <w:r>
        <w:rPr>
          <w:rFonts w:ascii="黑体" w:eastAsia="黑体" w:hAnsi="黑体" w:cs="黑体"/>
          <w:b w:val="0"/>
          <w:bCs w:val="0"/>
          <w:sz w:val="30"/>
          <w:szCs w:val="30"/>
        </w:rPr>
        <w:t>2</w:t>
      </w:r>
      <w:r w:rsidR="00BF2C22">
        <w:rPr>
          <w:rFonts w:ascii="黑体" w:eastAsia="黑体" w:hAnsi="黑体" w:cs="黑体"/>
          <w:b w:val="0"/>
          <w:bCs w:val="0"/>
          <w:sz w:val="30"/>
          <w:szCs w:val="30"/>
        </w:rPr>
        <w:t>2</w:t>
      </w:r>
      <w:r>
        <w:rPr>
          <w:rFonts w:ascii="黑体" w:eastAsia="黑体" w:hAnsi="黑体" w:cs="黑体" w:hint="eastAsia"/>
          <w:b w:val="0"/>
          <w:bCs w:val="0"/>
          <w:sz w:val="30"/>
          <w:szCs w:val="30"/>
        </w:rPr>
        <w:t>年</w:t>
      </w:r>
      <w:r w:rsidR="004E2BB2">
        <w:rPr>
          <w:rFonts w:ascii="黑体" w:eastAsia="黑体" w:hAnsi="黑体" w:cs="黑体" w:hint="eastAsia"/>
          <w:b w:val="0"/>
          <w:bCs w:val="0"/>
          <w:sz w:val="30"/>
          <w:szCs w:val="30"/>
        </w:rPr>
        <w:t>秋</w:t>
      </w:r>
      <w:r>
        <w:rPr>
          <w:rFonts w:ascii="黑体" w:eastAsia="黑体" w:hAnsi="黑体" w:cs="黑体" w:hint="eastAsia"/>
          <w:b w:val="0"/>
          <w:bCs w:val="0"/>
          <w:sz w:val="30"/>
          <w:szCs w:val="30"/>
        </w:rPr>
        <w:t>季学期</w:t>
      </w:r>
      <w:r w:rsidR="006A6C8D">
        <w:rPr>
          <w:rFonts w:ascii="黑体" w:eastAsia="黑体" w:hAnsi="黑体" w:cs="黑体" w:hint="eastAsia"/>
          <w:b w:val="0"/>
          <w:bCs w:val="0"/>
          <w:sz w:val="30"/>
          <w:szCs w:val="30"/>
        </w:rPr>
        <w:t>社会工作行政</w:t>
      </w:r>
      <w:r>
        <w:rPr>
          <w:rFonts w:ascii="黑体" w:eastAsia="黑体" w:hAnsi="黑体" w:cs="黑体" w:hint="eastAsia"/>
          <w:b w:val="0"/>
          <w:bCs w:val="0"/>
          <w:sz w:val="30"/>
          <w:szCs w:val="30"/>
        </w:rPr>
        <w:t>期末复习指导</w:t>
      </w:r>
      <w:bookmarkEnd w:id="0"/>
      <w:bookmarkEnd w:id="1"/>
      <w:bookmarkEnd w:id="2"/>
    </w:p>
    <w:p w14:paraId="1716AB36" w14:textId="150E90A6" w:rsidR="00E6279E" w:rsidRPr="00E6279E" w:rsidRDefault="00E6279E" w:rsidP="00E6279E">
      <w:r>
        <w:rPr>
          <w:rFonts w:hint="eastAsia"/>
        </w:rPr>
        <w:t xml:space="preserve"> </w:t>
      </w:r>
      <w:r>
        <w:t xml:space="preserve">               </w:t>
      </w:r>
    </w:p>
    <w:p w14:paraId="07A558B6" w14:textId="77777777" w:rsidR="00E472FF" w:rsidRDefault="00E472FF" w:rsidP="00E472FF">
      <w:pPr>
        <w:spacing w:line="36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一、考核对象</w:t>
      </w:r>
    </w:p>
    <w:p w14:paraId="6D48F988" w14:textId="202EEF4F" w:rsidR="00E472FF" w:rsidRDefault="00E472FF" w:rsidP="00E472FF">
      <w:pPr>
        <w:spacing w:line="360" w:lineRule="auto"/>
        <w:ind w:firstLineChars="200" w:firstLine="420"/>
      </w:pPr>
      <w:r>
        <w:rPr>
          <w:rFonts w:hint="eastAsia"/>
          <w:szCs w:val="22"/>
        </w:rPr>
        <w:t>本课程的考核</w:t>
      </w:r>
      <w:r>
        <w:rPr>
          <w:rFonts w:hint="eastAsia"/>
        </w:rPr>
        <w:t>对象为</w:t>
      </w:r>
      <w:r w:rsidR="004E2BB2">
        <w:rPr>
          <w:rFonts w:hint="eastAsia"/>
        </w:rPr>
        <w:t>开放教育社会工作</w:t>
      </w:r>
      <w:r>
        <w:rPr>
          <w:rFonts w:hint="eastAsia"/>
        </w:rPr>
        <w:t>（专科）专业的学生。</w:t>
      </w:r>
    </w:p>
    <w:p w14:paraId="2399D82F" w14:textId="77777777" w:rsidR="00E472FF" w:rsidRDefault="00E472FF" w:rsidP="00E472FF">
      <w:pPr>
        <w:spacing w:line="36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二、考试方式、时限及依据</w:t>
      </w:r>
    </w:p>
    <w:p w14:paraId="60074DA0" w14:textId="385DBE23" w:rsidR="00E472FF" w:rsidRDefault="00E472FF" w:rsidP="00E472FF">
      <w:pPr>
        <w:spacing w:line="360" w:lineRule="auto"/>
        <w:ind w:firstLineChars="200" w:firstLine="420"/>
        <w:rPr>
          <w:szCs w:val="22"/>
        </w:rPr>
      </w:pPr>
      <w:r>
        <w:rPr>
          <w:rFonts w:hint="eastAsia"/>
          <w:szCs w:val="22"/>
        </w:rPr>
        <w:t>本课程期末考试采用</w:t>
      </w:r>
      <w:r w:rsidR="004E2BB2">
        <w:rPr>
          <w:rFonts w:hint="eastAsia"/>
          <w:szCs w:val="22"/>
        </w:rPr>
        <w:t>开</w:t>
      </w:r>
      <w:r w:rsidR="009C4CC8">
        <w:rPr>
          <w:rFonts w:hint="eastAsia"/>
          <w:szCs w:val="22"/>
        </w:rPr>
        <w:t>卷</w:t>
      </w:r>
      <w:r>
        <w:rPr>
          <w:rFonts w:hint="eastAsia"/>
          <w:szCs w:val="22"/>
        </w:rPr>
        <w:t>方式，时间长度是</w:t>
      </w:r>
      <w:r>
        <w:rPr>
          <w:rFonts w:hint="eastAsia"/>
          <w:szCs w:val="22"/>
        </w:rPr>
        <w:t>90</w:t>
      </w:r>
      <w:r>
        <w:rPr>
          <w:rFonts w:hint="eastAsia"/>
          <w:szCs w:val="22"/>
        </w:rPr>
        <w:t>分钟。考试</w:t>
      </w:r>
      <w:r w:rsidR="0092693C">
        <w:rPr>
          <w:rFonts w:hint="eastAsia"/>
          <w:szCs w:val="22"/>
        </w:rPr>
        <w:t>内容</w:t>
      </w:r>
      <w:r w:rsidR="00B70806" w:rsidRPr="00B70806">
        <w:rPr>
          <w:rFonts w:hint="eastAsia"/>
          <w:szCs w:val="22"/>
        </w:rPr>
        <w:t>主要</w:t>
      </w:r>
      <w:r w:rsidR="004E2BB2">
        <w:rPr>
          <w:rFonts w:hint="eastAsia"/>
          <w:szCs w:val="22"/>
        </w:rPr>
        <w:t>依托</w:t>
      </w:r>
      <w:r w:rsidR="00B70806" w:rsidRPr="00B70806">
        <w:rPr>
          <w:rFonts w:hint="eastAsia"/>
          <w:szCs w:val="22"/>
        </w:rPr>
        <w:t>文字教材</w:t>
      </w:r>
      <w:r>
        <w:rPr>
          <w:rFonts w:hint="eastAsia"/>
          <w:szCs w:val="22"/>
        </w:rPr>
        <w:t>。</w:t>
      </w:r>
    </w:p>
    <w:p w14:paraId="1339E911" w14:textId="3DB6A8F8" w:rsidR="00E472FF" w:rsidRDefault="00E472FF" w:rsidP="00E472FF">
      <w:pPr>
        <w:spacing w:line="36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三、本课程考核</w:t>
      </w:r>
      <w:r w:rsidR="00245679">
        <w:rPr>
          <w:rFonts w:ascii="黑体" w:eastAsia="黑体" w:hAnsi="黑体" w:cs="黑体" w:hint="eastAsia"/>
          <w:sz w:val="24"/>
          <w:szCs w:val="24"/>
        </w:rPr>
        <w:t>内容及</w:t>
      </w:r>
      <w:r w:rsidR="0030103C">
        <w:rPr>
          <w:rFonts w:ascii="黑体" w:eastAsia="黑体" w:hAnsi="黑体" w:cs="黑体" w:hint="eastAsia"/>
          <w:sz w:val="24"/>
          <w:szCs w:val="24"/>
        </w:rPr>
        <w:t>方法建议</w:t>
      </w:r>
    </w:p>
    <w:p w14:paraId="52D50C8D" w14:textId="0A714F6E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一、 </w:t>
      </w:r>
      <w:r w:rsidR="006A6C8D">
        <w:rPr>
          <w:rFonts w:ascii="宋体" w:hAnsi="宋体" w:cs="黑体" w:hint="eastAsia"/>
          <w:szCs w:val="21"/>
        </w:rPr>
        <w:t>绪论</w:t>
      </w:r>
    </w:p>
    <w:p w14:paraId="6A5D5281" w14:textId="77777777" w:rsidR="006A6C8D" w:rsidRDefault="006A6C8D" w:rsidP="004E2BB2">
      <w:pPr>
        <w:spacing w:line="360" w:lineRule="auto"/>
        <w:rPr>
          <w:rFonts w:ascii="宋体" w:hAnsi="宋体" w:cs="黑体"/>
          <w:szCs w:val="21"/>
        </w:rPr>
      </w:pPr>
      <w:r w:rsidRPr="006A6C8D">
        <w:rPr>
          <w:rFonts w:ascii="宋体" w:hAnsi="宋体" w:cs="黑体"/>
          <w:szCs w:val="21"/>
        </w:rPr>
        <w:t>（一）社会工作行政的概念及特征</w:t>
      </w:r>
    </w:p>
    <w:p w14:paraId="5965888E" w14:textId="3E348DFB" w:rsidR="006A6C8D" w:rsidRDefault="006A6C8D" w:rsidP="004E2BB2">
      <w:pPr>
        <w:spacing w:line="360" w:lineRule="auto"/>
        <w:rPr>
          <w:rFonts w:ascii="宋体" w:hAnsi="宋体" w:cs="黑体"/>
          <w:szCs w:val="21"/>
        </w:rPr>
      </w:pPr>
      <w:r w:rsidRPr="006A6C8D">
        <w:rPr>
          <w:rFonts w:ascii="宋体" w:hAnsi="宋体" w:cs="黑体"/>
          <w:szCs w:val="21"/>
        </w:rPr>
        <w:t>（二）社会工作行政的由来及功能</w:t>
      </w:r>
      <w:r w:rsidRPr="006A6C8D">
        <w:rPr>
          <w:rFonts w:ascii="宋体" w:hAnsi="宋体" w:cs="黑体" w:hint="eastAsia"/>
          <w:szCs w:val="21"/>
        </w:rPr>
        <w:br/>
      </w:r>
      <w:r w:rsidRPr="006A6C8D">
        <w:rPr>
          <w:rFonts w:ascii="宋体" w:hAnsi="宋体" w:cs="黑体"/>
          <w:szCs w:val="21"/>
        </w:rPr>
        <w:t>（三）研究社会工作行政学的目的和意义</w:t>
      </w:r>
      <w:r w:rsidRPr="006A6C8D">
        <w:rPr>
          <w:rFonts w:ascii="宋体" w:hAnsi="宋体" w:cs="黑体" w:hint="eastAsia"/>
          <w:szCs w:val="21"/>
        </w:rPr>
        <w:br/>
      </w:r>
      <w:r w:rsidRPr="006A6C8D">
        <w:rPr>
          <w:rFonts w:ascii="宋体" w:hAnsi="宋体" w:cs="黑体"/>
          <w:szCs w:val="21"/>
        </w:rPr>
        <w:t>理解：基德内对社会工作行政的定义；斯</w:t>
      </w:r>
      <w:proofErr w:type="gramStart"/>
      <w:r w:rsidRPr="006A6C8D">
        <w:rPr>
          <w:rFonts w:ascii="宋体" w:hAnsi="宋体" w:cs="黑体"/>
          <w:szCs w:val="21"/>
        </w:rPr>
        <w:t>宾塞对社会工作</w:t>
      </w:r>
      <w:proofErr w:type="gramEnd"/>
      <w:r w:rsidRPr="006A6C8D">
        <w:rPr>
          <w:rFonts w:ascii="宋体" w:hAnsi="宋体" w:cs="黑体"/>
          <w:szCs w:val="21"/>
        </w:rPr>
        <w:t>行政的定义；崔克尔对社会工作行政的定义；不同学者对社会工作行政概念的侧重点；非盈利性的涵义；社会工作行政的主要内容；组织、计划、执行、评估等环节在社会工作行政中的作用与地位；社会工作行政基本原则的主要内容</w:t>
      </w:r>
      <w:r w:rsidR="004C6AD1">
        <w:rPr>
          <w:rFonts w:ascii="宋体" w:hAnsi="宋体" w:cs="黑体" w:hint="eastAsia"/>
          <w:szCs w:val="21"/>
        </w:rPr>
        <w:t>；</w:t>
      </w:r>
      <w:r w:rsidRPr="006A6C8D">
        <w:rPr>
          <w:rFonts w:ascii="宋体" w:hAnsi="宋体" w:cs="黑体"/>
          <w:szCs w:val="21"/>
        </w:rPr>
        <w:t>社会工作行政的功能；民间机构之间的协调；政府行政责任；社会工作行政的地位与社会政策之间的关系；社会工作行政与社会服务体系之间的关系。我国现行社会福利制度的特点；我国社会工作行政学研究的现状；研究社会工作行政学的意义；学习和研究社会工作行政学的目的；社会工作行政管理科学化、现代化、法制化之间的关系。</w:t>
      </w:r>
    </w:p>
    <w:p w14:paraId="5D6AEBED" w14:textId="5F4CAA8C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二、 </w:t>
      </w:r>
      <w:r w:rsidR="006A6C8D">
        <w:rPr>
          <w:rFonts w:ascii="宋体" w:hAnsi="宋体" w:cs="黑体" w:hint="eastAsia"/>
          <w:szCs w:val="21"/>
        </w:rPr>
        <w:t>社会工作行政组织</w:t>
      </w:r>
    </w:p>
    <w:p w14:paraId="69E9D702" w14:textId="0496C9C2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>（一）</w:t>
      </w:r>
      <w:r w:rsidR="006A6C8D">
        <w:rPr>
          <w:rFonts w:ascii="宋体" w:hAnsi="宋体" w:cs="黑体" w:hint="eastAsia"/>
          <w:szCs w:val="21"/>
        </w:rPr>
        <w:t xml:space="preserve"> </w:t>
      </w:r>
      <w:r w:rsidR="006A6C8D" w:rsidRPr="006A6C8D">
        <w:rPr>
          <w:rFonts w:ascii="宋体" w:hAnsi="宋体" w:cs="黑体"/>
          <w:szCs w:val="21"/>
        </w:rPr>
        <w:t>社会工作行政组织概述</w:t>
      </w:r>
    </w:p>
    <w:p w14:paraId="4AEA67DB" w14:textId="18E8F28B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（二） </w:t>
      </w:r>
      <w:r w:rsidR="006A6C8D" w:rsidRPr="006A6C8D">
        <w:rPr>
          <w:rFonts w:ascii="宋体" w:hAnsi="宋体" w:cs="黑体"/>
          <w:szCs w:val="21"/>
        </w:rPr>
        <w:t>社会工作行政组织的静态结构与社会工作行政组织的组织环境</w:t>
      </w:r>
    </w:p>
    <w:p w14:paraId="3BD0E30C" w14:textId="0B62B218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（三） </w:t>
      </w:r>
      <w:r w:rsidR="007C63EA" w:rsidRPr="007C63EA">
        <w:rPr>
          <w:rFonts w:ascii="宋体" w:hAnsi="宋体" w:cs="黑体"/>
          <w:szCs w:val="21"/>
        </w:rPr>
        <w:t>社会工作行政组织的运作与发展</w:t>
      </w:r>
    </w:p>
    <w:p w14:paraId="1289CB9D" w14:textId="1A87F28A" w:rsidR="006A6C8D" w:rsidRPr="004E2BB2" w:rsidRDefault="006A6C8D" w:rsidP="004E2BB2">
      <w:pPr>
        <w:spacing w:line="360" w:lineRule="auto"/>
        <w:rPr>
          <w:rFonts w:ascii="宋体" w:hAnsi="宋体" w:cs="黑体"/>
          <w:szCs w:val="21"/>
        </w:rPr>
      </w:pPr>
      <w:r w:rsidRPr="006A6C8D">
        <w:rPr>
          <w:rFonts w:ascii="宋体" w:hAnsi="宋体" w:cs="黑体"/>
          <w:szCs w:val="21"/>
        </w:rPr>
        <w:t>理解：静态的组织结构所包含的主要要素；动态的组织行为所包含的主要要素；系统的组织过程所包含的主要要素；科学管理理论的主要特点及基本内容；科层组织理论的基本内容；人际关系理论的主要特点及基本内容；组织协作理论的基本内容；系统理论与权变理论的基本内容及主要特点；制度学派理论的基本内容及主要贡献；社会工作行政组织设计的传统原则；社会工作行政组织动态设计原则；社会工作行政组织设计的权变原则；工作任务、技术特性与组织结构的关系</w:t>
      </w:r>
      <w:r w:rsidR="004C6AD1">
        <w:rPr>
          <w:rFonts w:ascii="宋体" w:hAnsi="宋体" w:cs="黑体" w:hint="eastAsia"/>
          <w:szCs w:val="21"/>
        </w:rPr>
        <w:t>；</w:t>
      </w:r>
      <w:r w:rsidR="007C63EA" w:rsidRPr="007C63EA">
        <w:rPr>
          <w:rFonts w:ascii="宋体" w:hAnsi="宋体" w:cs="黑体"/>
          <w:szCs w:val="21"/>
        </w:rPr>
        <w:t>社会工作行政组织纵向结构的具体表现；影响行政幅度宽窄的四个因素及主要表现；社会工作行政组织的横向结构的三种分类；社会工作行政组织的多样性及其相互间的关系；社会工作行政组织体制的三种类型；首长制的优点和缺点；委员制的优点和缺点；分级制的优点和缺点；分职制的优点和缺点；集权制的优点和缺点；分权制的优点</w:t>
      </w:r>
      <w:r w:rsidR="007C63EA" w:rsidRPr="007C63EA">
        <w:rPr>
          <w:rFonts w:ascii="宋体" w:hAnsi="宋体" w:cs="黑体"/>
          <w:szCs w:val="21"/>
        </w:rPr>
        <w:lastRenderedPageBreak/>
        <w:t>和缺点；一般社会环境的内涵和特征；特定社会环境对组织的影响；政府与社会组织或团体互动的具体过程；社会工作行政组织气候的构成；组织气候的衡量尺度</w:t>
      </w:r>
      <w:r w:rsidR="004C6AD1">
        <w:rPr>
          <w:rFonts w:ascii="宋体" w:hAnsi="宋体" w:cs="黑体" w:hint="eastAsia"/>
          <w:szCs w:val="21"/>
        </w:rPr>
        <w:t>；</w:t>
      </w:r>
      <w:r w:rsidR="007C63EA" w:rsidRPr="007C63EA">
        <w:rPr>
          <w:rFonts w:ascii="宋体" w:hAnsi="宋体" w:cs="黑体"/>
          <w:szCs w:val="21"/>
        </w:rPr>
        <w:t>社会工作行政组织权力的特征；公共权力的综合性表现；公共权力的完整运作过程；传统社会工作行政组织结构的特点； 我国整体社会控制结构的变化；政府组织方面的分化；新型组织的出现及其表现；社会中介组织的分类；第三部门形成和发展的原因；第三部门中的公益性组织具备的功能；第三部门组织发展中存在的主要问题。</w:t>
      </w:r>
    </w:p>
    <w:p w14:paraId="2D335DAD" w14:textId="0F31191E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三、 </w:t>
      </w:r>
      <w:r w:rsidR="00E97AD4">
        <w:rPr>
          <w:rFonts w:ascii="宋体" w:hAnsi="宋体" w:cs="黑体" w:hint="eastAsia"/>
          <w:szCs w:val="21"/>
        </w:rPr>
        <w:t>社会工作行政体制</w:t>
      </w:r>
    </w:p>
    <w:p w14:paraId="269D75EA" w14:textId="6DB08F29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（一） </w:t>
      </w:r>
      <w:r w:rsidR="00E97AD4" w:rsidRPr="00E97AD4">
        <w:rPr>
          <w:rFonts w:ascii="宋体" w:hAnsi="宋体" w:cs="黑体"/>
          <w:szCs w:val="21"/>
        </w:rPr>
        <w:t>社会工作行政体制的构成</w:t>
      </w:r>
    </w:p>
    <w:p w14:paraId="01C1511A" w14:textId="20284101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（二） </w:t>
      </w:r>
      <w:r w:rsidR="00E97AD4" w:rsidRPr="00E97AD4">
        <w:rPr>
          <w:rFonts w:ascii="宋体" w:hAnsi="宋体" w:cs="黑体"/>
          <w:szCs w:val="21"/>
        </w:rPr>
        <w:t>我国社会工作行政体制的改革</w:t>
      </w:r>
    </w:p>
    <w:p w14:paraId="38AC4082" w14:textId="2C2B24AC" w:rsidR="00E97AD4" w:rsidRPr="004E2BB2" w:rsidRDefault="00E97AD4" w:rsidP="004E2BB2">
      <w:pPr>
        <w:spacing w:line="360" w:lineRule="auto"/>
        <w:rPr>
          <w:rFonts w:ascii="宋体" w:hAnsi="宋体" w:cs="黑体"/>
          <w:szCs w:val="21"/>
        </w:rPr>
      </w:pPr>
      <w:r w:rsidRPr="00E97AD4">
        <w:rPr>
          <w:rFonts w:ascii="宋体" w:hAnsi="宋体" w:cs="黑体"/>
          <w:szCs w:val="21"/>
        </w:rPr>
        <w:t>理解：社会工作行政体制与公共领域行政管理的比较；社会工作行政体系的不同分类；不同分类的社会工作行政体系中相对应的构成内容；社会工作行政体制的构建原则；西方国家社会工作行政体制的构成方式及特点；社会工作行政体制的专业化的主要内容；社会工作行政人员职业化的主要内容；社会工作行政组织机构多元化的主要内容；政府对社会福利财政资金的宏观调控</w:t>
      </w:r>
      <w:r w:rsidR="004C6AD1">
        <w:rPr>
          <w:rFonts w:ascii="宋体" w:hAnsi="宋体" w:cs="黑体" w:hint="eastAsia"/>
          <w:szCs w:val="21"/>
        </w:rPr>
        <w:t>；</w:t>
      </w:r>
      <w:r w:rsidRPr="00E97AD4">
        <w:rPr>
          <w:rFonts w:ascii="宋体" w:hAnsi="宋体" w:cs="黑体"/>
          <w:szCs w:val="21"/>
        </w:rPr>
        <w:t>我国社会工作行政体制的现状；我国社会工作行政体制存在的问题；政府统揽的优点与缺点；专业社会工作队伍建设得到加强的具体表现；我国社会工作行政工作者专业水平低下的原因；福利资源短缺的表现；社会福利管理缺乏相应法规带来的制约性。</w:t>
      </w:r>
    </w:p>
    <w:p w14:paraId="353DB183" w14:textId="34A77914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四、 </w:t>
      </w:r>
      <w:r w:rsidR="00E97AD4">
        <w:rPr>
          <w:rFonts w:ascii="宋体" w:hAnsi="宋体" w:cs="黑体" w:hint="eastAsia"/>
          <w:szCs w:val="21"/>
        </w:rPr>
        <w:t>社会工作行政领导</w:t>
      </w:r>
    </w:p>
    <w:p w14:paraId="1ACFAF68" w14:textId="35928E94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（一） </w:t>
      </w:r>
      <w:r w:rsidR="00E97AD4" w:rsidRPr="00E97AD4">
        <w:rPr>
          <w:rFonts w:ascii="宋体" w:hAnsi="宋体" w:cs="黑体"/>
          <w:szCs w:val="21"/>
        </w:rPr>
        <w:t>社会工作行政领导行为及领导者</w:t>
      </w:r>
    </w:p>
    <w:p w14:paraId="2C88E0D4" w14:textId="7FDDD8FC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（二） </w:t>
      </w:r>
      <w:r w:rsidR="00E97AD4" w:rsidRPr="00E97AD4">
        <w:rPr>
          <w:rFonts w:ascii="宋体" w:hAnsi="宋体" w:cs="黑体"/>
          <w:szCs w:val="21"/>
        </w:rPr>
        <w:t>社会工作行政领导方式</w:t>
      </w:r>
    </w:p>
    <w:p w14:paraId="52E1B100" w14:textId="7AD3462A" w:rsid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（三） </w:t>
      </w:r>
      <w:r w:rsidR="007E04C6" w:rsidRPr="007E04C6">
        <w:rPr>
          <w:rFonts w:ascii="宋体" w:hAnsi="宋体" w:cs="黑体"/>
          <w:szCs w:val="21"/>
        </w:rPr>
        <w:t>社会工作行政领导结构与过程</w:t>
      </w:r>
    </w:p>
    <w:p w14:paraId="13832383" w14:textId="143B4985" w:rsidR="00E97AD4" w:rsidRPr="004E2BB2" w:rsidRDefault="007E04C6" w:rsidP="004E2BB2">
      <w:pPr>
        <w:spacing w:line="360" w:lineRule="auto"/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理解：</w:t>
      </w:r>
      <w:r w:rsidR="00E97AD4" w:rsidRPr="00E97AD4">
        <w:rPr>
          <w:rFonts w:ascii="宋体" w:hAnsi="宋体" w:cs="黑体"/>
          <w:szCs w:val="21"/>
        </w:rPr>
        <w:t>对领导含义的理解；领导行为的内容；领导要素包括两方面的关系；社会工作行政领导的功能；鼓舞下属工作情绪的具体方法；倡导机构达成行政目标的具体措施；维持工作纪律的主要内容；社会工作行政领导的独特性；社会工作行政领导活动综合性的具体表现；社会工作行政领导者产生的方式；不同层次的社会工作行政组织领导的产生方式；社会工作行政领导者所应具备的素质；社会工作行政领导者的职责与其行政职位、行政职权的关系；社会工作行政领导者职责的具体内容。社会工作行政领导的不同分类；强制性领导方式的特点；说明领导方式的特点及优点；激励领导方式的分类；激励领导方式的特点；示范领导方式的特点； 以事为中心领导方式的优点与缺点； 以人为中心领导方式的优点与缺点；人事并重领导方式的特点；独断型领导行为模式的特点与优点；放任型领导行为模式的特点与缺点；民主型领导行为的特点与优点</w:t>
      </w:r>
      <w:r w:rsidR="004C6AD1">
        <w:rPr>
          <w:rFonts w:ascii="宋体" w:hAnsi="宋体" w:cs="黑体" w:hint="eastAsia"/>
          <w:szCs w:val="21"/>
        </w:rPr>
        <w:t>；</w:t>
      </w:r>
      <w:r w:rsidR="00E97AD4" w:rsidRPr="00E97AD4">
        <w:rPr>
          <w:rFonts w:ascii="宋体" w:hAnsi="宋体" w:cs="黑体"/>
          <w:szCs w:val="21"/>
        </w:rPr>
        <w:t>社会工作行政领导方式的分类；运用不同社会工作行政领导方式的标准；</w:t>
      </w:r>
      <w:proofErr w:type="gramStart"/>
      <w:r w:rsidR="00E97AD4" w:rsidRPr="00E97AD4">
        <w:rPr>
          <w:rFonts w:ascii="宋体" w:hAnsi="宋体" w:cs="黑体"/>
          <w:szCs w:val="21"/>
        </w:rPr>
        <w:t>菲德勒</w:t>
      </w:r>
      <w:proofErr w:type="gramEnd"/>
      <w:r w:rsidR="00E97AD4" w:rsidRPr="00E97AD4">
        <w:rPr>
          <w:rFonts w:ascii="宋体" w:hAnsi="宋体" w:cs="黑体"/>
          <w:szCs w:val="21"/>
        </w:rPr>
        <w:t>提出的八种不同领导情形。</w:t>
      </w:r>
    </w:p>
    <w:p w14:paraId="18BB1A1C" w14:textId="75228951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lastRenderedPageBreak/>
        <w:t xml:space="preserve">五、 </w:t>
      </w:r>
      <w:r w:rsidR="007E04C6">
        <w:rPr>
          <w:rFonts w:ascii="宋体" w:hAnsi="宋体" w:cs="黑体" w:hint="eastAsia"/>
          <w:szCs w:val="21"/>
        </w:rPr>
        <w:t>社会工作行政决策</w:t>
      </w:r>
    </w:p>
    <w:p w14:paraId="5CE554A6" w14:textId="1F8FB54A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（一） </w:t>
      </w:r>
      <w:r w:rsidR="007E04C6" w:rsidRPr="007E04C6">
        <w:rPr>
          <w:rFonts w:ascii="宋体" w:hAnsi="宋体" w:cs="黑体"/>
          <w:szCs w:val="21"/>
        </w:rPr>
        <w:t>社会工作行政决策概述及一般程序</w:t>
      </w:r>
    </w:p>
    <w:p w14:paraId="64ED5226" w14:textId="7A6C1C57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（二） </w:t>
      </w:r>
      <w:r w:rsidR="007E04C6" w:rsidRPr="007E04C6">
        <w:rPr>
          <w:rFonts w:ascii="宋体" w:hAnsi="宋体" w:cs="黑体"/>
          <w:szCs w:val="21"/>
        </w:rPr>
        <w:t>社会工作行政决策的组织体系及类型</w:t>
      </w:r>
    </w:p>
    <w:p w14:paraId="550719BB" w14:textId="1F6CEBB6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（三） </w:t>
      </w:r>
      <w:r w:rsidR="007E04C6" w:rsidRPr="007E04C6">
        <w:rPr>
          <w:rFonts w:ascii="宋体" w:hAnsi="宋体" w:cs="黑体"/>
          <w:szCs w:val="21"/>
        </w:rPr>
        <w:t>社会工作行政决策的地位</w:t>
      </w:r>
    </w:p>
    <w:p w14:paraId="69C9C653" w14:textId="68EB6339" w:rsidR="007E04C6" w:rsidRPr="004E2BB2" w:rsidRDefault="007E04C6" w:rsidP="004E2BB2">
      <w:pPr>
        <w:spacing w:line="360" w:lineRule="auto"/>
        <w:rPr>
          <w:rFonts w:ascii="宋体" w:hAnsi="宋体" w:cs="黑体"/>
          <w:szCs w:val="21"/>
        </w:rPr>
      </w:pPr>
      <w:r>
        <w:rPr>
          <w:rFonts w:ascii="宋体" w:hAnsi="宋体" w:cs="黑体" w:hint="eastAsia"/>
          <w:szCs w:val="21"/>
        </w:rPr>
        <w:t>理解：</w:t>
      </w:r>
      <w:r w:rsidRPr="007E04C6">
        <w:rPr>
          <w:rFonts w:ascii="宋体" w:hAnsi="宋体" w:cs="黑体"/>
          <w:szCs w:val="21"/>
        </w:rPr>
        <w:t>西蒙的决策程序论；林德布洛姆的渐进决策理论；德罗尔的综合决策理论；</w:t>
      </w:r>
      <w:proofErr w:type="gramStart"/>
      <w:r w:rsidRPr="007E04C6">
        <w:rPr>
          <w:rFonts w:ascii="宋体" w:hAnsi="宋体" w:cs="黑体"/>
          <w:szCs w:val="21"/>
        </w:rPr>
        <w:t>综视决策模型</w:t>
      </w:r>
      <w:proofErr w:type="gramEnd"/>
      <w:r w:rsidRPr="007E04C6">
        <w:rPr>
          <w:rFonts w:ascii="宋体" w:hAnsi="宋体" w:cs="黑体"/>
          <w:szCs w:val="21"/>
        </w:rPr>
        <w:t>的主要观点；社会工作行政决策的一般运作原则；社会工作行政决策的步骤；界定问题的步骤与方法；社会需要的分类；评估社会需要的原则；了解社会工作服务的现实状况的方法；问题解决优先顺序的排序方法；建立目标优先顺序的基本过程；菲德尔法的优点与缺点；选择最理想和可行方案时需要考虑的因素；评估考察可采用的主要方法。社会工作行政决策体制的定义；社会工作行政决策体制的两个构成要件；社会工作行政决策组织体系的包含要素；决策活动的两种类型；集体决策模式的定义；组织决策的定义；管理决策的定义；业务决策的定义；常规型决策的定义；非常规型决策的定义；确定型决策的定义；不确定型决策的定义；经验决策的定义；科学决策的定义；长期性决策；短期性决策；年度决策。</w:t>
      </w:r>
    </w:p>
    <w:p w14:paraId="6D599319" w14:textId="38D65178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六、 </w:t>
      </w:r>
      <w:r w:rsidR="004159BE">
        <w:rPr>
          <w:rFonts w:ascii="宋体" w:hAnsi="宋体" w:cs="黑体" w:hint="eastAsia"/>
          <w:szCs w:val="21"/>
        </w:rPr>
        <w:t>社会工作行政计划</w:t>
      </w:r>
    </w:p>
    <w:p w14:paraId="206D0BE9" w14:textId="76880A6B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（一） </w:t>
      </w:r>
      <w:r w:rsidR="004159BE" w:rsidRPr="004159BE">
        <w:rPr>
          <w:rFonts w:ascii="宋体" w:hAnsi="宋体" w:cs="黑体"/>
          <w:szCs w:val="21"/>
        </w:rPr>
        <w:t>社会工作行政计划概述</w:t>
      </w:r>
    </w:p>
    <w:p w14:paraId="783851B2" w14:textId="77777777" w:rsidR="004159BE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（二） </w:t>
      </w:r>
      <w:r w:rsidR="004159BE" w:rsidRPr="004159BE">
        <w:rPr>
          <w:rFonts w:ascii="宋体" w:hAnsi="宋体" w:cs="黑体"/>
          <w:szCs w:val="21"/>
        </w:rPr>
        <w:t>社会工作行政计划的制定</w:t>
      </w:r>
    </w:p>
    <w:p w14:paraId="2F9C1D9D" w14:textId="2ED6D266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（三） </w:t>
      </w:r>
      <w:r w:rsidR="004159BE" w:rsidRPr="004159BE">
        <w:rPr>
          <w:rFonts w:ascii="宋体" w:hAnsi="宋体" w:cs="黑体"/>
          <w:szCs w:val="21"/>
        </w:rPr>
        <w:t>社会工作行政计划的地位</w:t>
      </w:r>
    </w:p>
    <w:p w14:paraId="58BDB7D6" w14:textId="64BD0632" w:rsidR="004159BE" w:rsidRDefault="004159BE" w:rsidP="004E2BB2">
      <w:pPr>
        <w:spacing w:line="360" w:lineRule="auto"/>
        <w:rPr>
          <w:rFonts w:ascii="宋体" w:hAnsi="宋体" w:cs="黑体"/>
          <w:szCs w:val="21"/>
        </w:rPr>
      </w:pPr>
      <w:r w:rsidRPr="004159BE">
        <w:rPr>
          <w:rFonts w:ascii="宋体" w:hAnsi="宋体" w:cs="黑体"/>
          <w:szCs w:val="21"/>
        </w:rPr>
        <w:t>理解：社会工作行政计划的一般内容；计划目标的地位及作用；计划主体的分类及作用；计划期限的具体内容；权力与责任分布的地位及作用；成本和效益的关系；社会工作行政计划与社会工作行政决策的关系；社会工作行政计划的类型</w:t>
      </w:r>
      <w:r>
        <w:rPr>
          <w:rFonts w:ascii="宋体" w:hAnsi="宋体" w:cs="黑体" w:hint="eastAsia"/>
          <w:szCs w:val="21"/>
        </w:rPr>
        <w:t>；</w:t>
      </w:r>
      <w:r w:rsidRPr="004159BE">
        <w:rPr>
          <w:rFonts w:ascii="宋体" w:hAnsi="宋体" w:cs="黑体"/>
          <w:szCs w:val="21"/>
        </w:rPr>
        <w:t>制定社会工作行政计划一般性原则的主要内容；莫里斯和宾斯托克提出的计划包括的六个步骤；制定社会工作行政计划的程序；制定社会工作行政计划的步骤与方法。</w:t>
      </w:r>
    </w:p>
    <w:p w14:paraId="5CB2246C" w14:textId="401B8605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七、 </w:t>
      </w:r>
      <w:r w:rsidR="007C7F39">
        <w:rPr>
          <w:rFonts w:ascii="宋体" w:hAnsi="宋体" w:cs="黑体" w:hint="eastAsia"/>
          <w:szCs w:val="21"/>
        </w:rPr>
        <w:t>社会工作行政的实施</w:t>
      </w:r>
    </w:p>
    <w:p w14:paraId="02B630C2" w14:textId="77777777" w:rsidR="007C7F39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（一） </w:t>
      </w:r>
      <w:r w:rsidR="007C7F39" w:rsidRPr="007C7F39">
        <w:rPr>
          <w:rFonts w:ascii="宋体" w:hAnsi="宋体" w:cs="黑体"/>
          <w:szCs w:val="21"/>
        </w:rPr>
        <w:t>社会工作行政实施的沟通与协调</w:t>
      </w:r>
    </w:p>
    <w:p w14:paraId="6C58B417" w14:textId="56B9D45D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（二） </w:t>
      </w:r>
      <w:r w:rsidR="007C7F39" w:rsidRPr="007C7F39">
        <w:rPr>
          <w:rFonts w:ascii="宋体" w:hAnsi="宋体" w:cs="黑体"/>
          <w:szCs w:val="21"/>
        </w:rPr>
        <w:t>社会工作行政实施的指挥与控制</w:t>
      </w:r>
    </w:p>
    <w:p w14:paraId="3838643C" w14:textId="401B3A50" w:rsid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（三） </w:t>
      </w:r>
      <w:r w:rsidR="007C7F39" w:rsidRPr="007C7F39">
        <w:rPr>
          <w:rFonts w:ascii="宋体" w:hAnsi="宋体" w:cs="黑体"/>
          <w:szCs w:val="21"/>
        </w:rPr>
        <w:t>社会工作行政实施的地位</w:t>
      </w:r>
    </w:p>
    <w:p w14:paraId="6F98DD49" w14:textId="70062141" w:rsidR="007C7F39" w:rsidRPr="004E2BB2" w:rsidRDefault="007C7F39" w:rsidP="004E2BB2">
      <w:pPr>
        <w:spacing w:line="360" w:lineRule="auto"/>
        <w:rPr>
          <w:rFonts w:ascii="宋体" w:hAnsi="宋体" w:cs="黑体"/>
          <w:szCs w:val="21"/>
        </w:rPr>
      </w:pPr>
      <w:r w:rsidRPr="007C7F39">
        <w:rPr>
          <w:rFonts w:ascii="宋体" w:hAnsi="宋体" w:cs="黑体"/>
          <w:szCs w:val="21"/>
        </w:rPr>
        <w:t>影响社会工作行政实施的主要因素；社会工作行政实施前的准备阶段；技术准备的具体内容；社会工作行政实施的实质性行政实施阶段；社会工作行政沟通的作用；社会工作行政沟通的分类；正式沟通的优点与缺点；正式沟通的分类；上行沟通的特点；下行沟通的特点；平行沟通的特点；非正式沟通的优点与缺点；沟通障碍的表现形式；社会工作行政沟通不同模式的不同运用场景；聚连式沟通的特点；</w:t>
      </w:r>
      <w:proofErr w:type="gramStart"/>
      <w:r w:rsidRPr="007C7F39">
        <w:rPr>
          <w:rFonts w:ascii="宋体" w:hAnsi="宋体" w:cs="黑体"/>
          <w:szCs w:val="21"/>
        </w:rPr>
        <w:t>单连式</w:t>
      </w:r>
      <w:proofErr w:type="gramEnd"/>
      <w:r w:rsidRPr="007C7F39">
        <w:rPr>
          <w:rFonts w:ascii="宋体" w:hAnsi="宋体" w:cs="黑体"/>
          <w:szCs w:val="21"/>
        </w:rPr>
        <w:t>沟通的优点与缺点；互连式沟通的优点与</w:t>
      </w:r>
      <w:r w:rsidRPr="007C7F39">
        <w:rPr>
          <w:rFonts w:ascii="宋体" w:hAnsi="宋体" w:cs="黑体"/>
          <w:szCs w:val="21"/>
        </w:rPr>
        <w:lastRenderedPageBreak/>
        <w:t>缺点；社会工作行政沟通的改善；社会工作行政协调的分类；社会工作行政协调的运用范围；社会工作行政协调的具体操作形式</w:t>
      </w:r>
      <w:r w:rsidR="004C6AD1">
        <w:rPr>
          <w:rFonts w:ascii="宋体" w:hAnsi="宋体" w:cs="黑体" w:hint="eastAsia"/>
          <w:szCs w:val="21"/>
        </w:rPr>
        <w:t>；</w:t>
      </w:r>
      <w:r w:rsidRPr="007C7F39">
        <w:rPr>
          <w:rFonts w:ascii="宋体" w:hAnsi="宋体" w:cs="黑体"/>
          <w:szCs w:val="21"/>
        </w:rPr>
        <w:t>社会工作行政指挥的作用；社会工作行政指挥的方式；口头指挥的特点；书面指挥的特点；会议指挥的特点；确定标准、评估成效与纠正偏差三者之间的关系；社会工作行政控制的分类；过程控制的具体内容及工作方法；冲突控制的具体表现及控制方法。</w:t>
      </w:r>
    </w:p>
    <w:p w14:paraId="6ADEC129" w14:textId="3DDADA45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>八、</w:t>
      </w:r>
      <w:r w:rsidR="007C7F39">
        <w:rPr>
          <w:rFonts w:ascii="宋体" w:hAnsi="宋体" w:cs="黑体" w:hint="eastAsia"/>
          <w:szCs w:val="21"/>
        </w:rPr>
        <w:t>社会工作机构的人事行为调控制度</w:t>
      </w:r>
    </w:p>
    <w:p w14:paraId="7EA53D13" w14:textId="52261E1B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（一） </w:t>
      </w:r>
      <w:r w:rsidR="007C7F39" w:rsidRPr="007C7F39">
        <w:rPr>
          <w:rFonts w:ascii="宋体" w:hAnsi="宋体" w:cs="黑体"/>
          <w:szCs w:val="21"/>
        </w:rPr>
        <w:t>社会工作机构的督导制</w:t>
      </w:r>
    </w:p>
    <w:p w14:paraId="389B30E7" w14:textId="1ADEDDF5" w:rsidR="004E2BB2" w:rsidRPr="004E2BB2" w:rsidRDefault="004E2BB2" w:rsidP="004E2BB2">
      <w:pPr>
        <w:spacing w:line="360" w:lineRule="auto"/>
        <w:rPr>
          <w:rFonts w:ascii="宋体" w:hAnsi="宋体" w:cs="黑体"/>
          <w:szCs w:val="21"/>
        </w:rPr>
      </w:pPr>
      <w:r w:rsidRPr="004E2BB2">
        <w:rPr>
          <w:rFonts w:ascii="宋体" w:hAnsi="宋体" w:cs="黑体" w:hint="eastAsia"/>
          <w:szCs w:val="21"/>
        </w:rPr>
        <w:t xml:space="preserve">（二） </w:t>
      </w:r>
      <w:r w:rsidR="007C7F39" w:rsidRPr="007C7F39">
        <w:rPr>
          <w:rFonts w:ascii="宋体" w:hAnsi="宋体" w:cs="黑体"/>
          <w:szCs w:val="21"/>
        </w:rPr>
        <w:t>社会工作机构的人事惩戒制</w:t>
      </w:r>
    </w:p>
    <w:p w14:paraId="13D9CF94" w14:textId="782082EB" w:rsidR="007C7F39" w:rsidRPr="004E2BB2" w:rsidRDefault="007C7F39" w:rsidP="004E2BB2">
      <w:pPr>
        <w:spacing w:line="360" w:lineRule="auto"/>
        <w:rPr>
          <w:rFonts w:ascii="宋体" w:hAnsi="宋体" w:cs="黑体"/>
          <w:szCs w:val="21"/>
        </w:rPr>
      </w:pPr>
      <w:r w:rsidRPr="007C7F39">
        <w:rPr>
          <w:rFonts w:ascii="宋体" w:hAnsi="宋体" w:cs="黑体"/>
          <w:szCs w:val="21"/>
        </w:rPr>
        <w:t>理解：督导的三大主要功能；督导的目标；指示型领导的主要做法；教导型领导的主要做法；授权型领导的主要做法影响督导关系建立的因素；</w:t>
      </w:r>
      <w:proofErr w:type="gramStart"/>
      <w:r w:rsidRPr="007C7F39">
        <w:rPr>
          <w:rFonts w:ascii="宋体" w:hAnsi="宋体" w:cs="黑体"/>
          <w:szCs w:val="21"/>
        </w:rPr>
        <w:t>受导者</w:t>
      </w:r>
      <w:proofErr w:type="gramEnd"/>
      <w:r w:rsidRPr="007C7F39">
        <w:rPr>
          <w:rFonts w:ascii="宋体" w:hAnsi="宋体" w:cs="黑体"/>
          <w:szCs w:val="21"/>
        </w:rPr>
        <w:t>的行为倾向；督导者影响力的具体内容；正式的-有计划模式的内容；正式的-临时性模式的内容； 非正式的-有计划模式的内容； 非正式的-临时性模式的内容；问题解决法的常用形式；模拟方法的主要方式；直接督导的主要方式；一对督导的不同做法；小组督导的不同做法；督导取向的取决因素及相对于的结果；不同角色对督导结果的不同期望；督导计划的具体内容；有效督导的实施策略；有效督导评估的四个方面；评估督导者绩效的准则</w:t>
      </w:r>
      <w:r>
        <w:rPr>
          <w:rFonts w:ascii="宋体" w:hAnsi="宋体" w:cs="黑体" w:hint="eastAsia"/>
          <w:szCs w:val="21"/>
        </w:rPr>
        <w:t>；</w:t>
      </w:r>
      <w:r w:rsidRPr="007C7F39">
        <w:rPr>
          <w:rFonts w:ascii="宋体" w:hAnsi="宋体" w:cs="黑体"/>
          <w:szCs w:val="21"/>
        </w:rPr>
        <w:t>造成员工不良行为的原因；员工问题的处理程序；管理者应遵循的员工问题处理原则；处理员工态度恶劣问题的常用方法；处理工作绩效低下问题的常用方法；</w:t>
      </w:r>
      <w:proofErr w:type="gramStart"/>
      <w:r w:rsidRPr="007C7F39">
        <w:rPr>
          <w:rFonts w:ascii="宋体" w:hAnsi="宋体" w:cs="黑体"/>
          <w:szCs w:val="21"/>
        </w:rPr>
        <w:t>处理受</w:t>
      </w:r>
      <w:proofErr w:type="gramEnd"/>
      <w:r w:rsidRPr="007C7F39">
        <w:rPr>
          <w:rFonts w:ascii="宋体" w:hAnsi="宋体" w:cs="黑体"/>
          <w:szCs w:val="21"/>
        </w:rPr>
        <w:t>个人问题困扰的员工的常用方法；纪律处分方法的分类。</w:t>
      </w:r>
    </w:p>
    <w:p w14:paraId="70DF978F" w14:textId="0541B59A" w:rsidR="00E472FF" w:rsidRDefault="00E472FF" w:rsidP="00245679">
      <w:pPr>
        <w:spacing w:line="360" w:lineRule="auto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四、考试题型及答题要求</w:t>
      </w:r>
    </w:p>
    <w:p w14:paraId="4CC63273" w14:textId="03277345" w:rsidR="00E472FF" w:rsidRDefault="00E472FF" w:rsidP="00245679">
      <w:pPr>
        <w:spacing w:line="360" w:lineRule="auto"/>
        <w:rPr>
          <w:szCs w:val="22"/>
        </w:rPr>
      </w:pPr>
      <w:r>
        <w:rPr>
          <w:rFonts w:hint="eastAsia"/>
          <w:szCs w:val="22"/>
        </w:rPr>
        <w:t>本课程期末考试满分为</w:t>
      </w:r>
      <w:r>
        <w:rPr>
          <w:rFonts w:hint="eastAsia"/>
          <w:szCs w:val="22"/>
        </w:rPr>
        <w:t>100</w:t>
      </w:r>
      <w:r>
        <w:rPr>
          <w:rFonts w:hint="eastAsia"/>
          <w:szCs w:val="22"/>
        </w:rPr>
        <w:t>分，题型由</w:t>
      </w:r>
      <w:r w:rsidR="007C7F39">
        <w:rPr>
          <w:rFonts w:hint="eastAsia"/>
          <w:szCs w:val="22"/>
        </w:rPr>
        <w:t>四</w:t>
      </w:r>
      <w:r>
        <w:rPr>
          <w:rFonts w:hint="eastAsia"/>
          <w:szCs w:val="22"/>
        </w:rPr>
        <w:t>部分组成，主要包括：</w:t>
      </w:r>
    </w:p>
    <w:p w14:paraId="6A8A3606" w14:textId="410AF1C6" w:rsidR="00E472FF" w:rsidRDefault="00E472FF" w:rsidP="00E276E4">
      <w:pPr>
        <w:spacing w:line="360" w:lineRule="auto"/>
        <w:rPr>
          <w:szCs w:val="22"/>
        </w:rPr>
      </w:pPr>
      <w:r>
        <w:rPr>
          <w:rFonts w:hint="eastAsia"/>
          <w:szCs w:val="22"/>
        </w:rPr>
        <w:t>1</w:t>
      </w:r>
      <w:r>
        <w:rPr>
          <w:rFonts w:hint="eastAsia"/>
          <w:szCs w:val="22"/>
        </w:rPr>
        <w:t>、</w:t>
      </w:r>
      <w:r w:rsidR="00804E7C">
        <w:rPr>
          <w:rFonts w:hint="eastAsia"/>
          <w:szCs w:val="22"/>
        </w:rPr>
        <w:t>单选</w:t>
      </w:r>
      <w:r>
        <w:rPr>
          <w:rFonts w:hint="eastAsia"/>
          <w:szCs w:val="22"/>
        </w:rPr>
        <w:t>题：</w:t>
      </w:r>
      <w:r w:rsidR="00804E7C">
        <w:rPr>
          <w:rFonts w:hint="eastAsia"/>
          <w:szCs w:val="22"/>
        </w:rPr>
        <w:t>根据题意在列出的备选答案中选出一个正确答案。</w:t>
      </w:r>
      <w:r>
        <w:rPr>
          <w:rFonts w:hint="eastAsia"/>
          <w:szCs w:val="22"/>
        </w:rPr>
        <w:t>每小题</w:t>
      </w:r>
      <w:r w:rsidR="00B048F4">
        <w:rPr>
          <w:szCs w:val="22"/>
        </w:rPr>
        <w:t>3</w:t>
      </w:r>
      <w:r>
        <w:rPr>
          <w:rFonts w:hint="eastAsia"/>
          <w:szCs w:val="22"/>
        </w:rPr>
        <w:t>分，共</w:t>
      </w:r>
      <w:r>
        <w:rPr>
          <w:rFonts w:hint="eastAsia"/>
          <w:szCs w:val="22"/>
        </w:rPr>
        <w:t>30</w:t>
      </w:r>
      <w:r>
        <w:rPr>
          <w:rFonts w:hint="eastAsia"/>
          <w:szCs w:val="22"/>
        </w:rPr>
        <w:t>分。</w:t>
      </w:r>
    </w:p>
    <w:p w14:paraId="534772A0" w14:textId="1B7DC15C" w:rsidR="00E472FF" w:rsidRDefault="00E472FF" w:rsidP="00E276E4">
      <w:pPr>
        <w:spacing w:line="360" w:lineRule="auto"/>
        <w:rPr>
          <w:szCs w:val="22"/>
        </w:rPr>
      </w:pPr>
      <w:r>
        <w:rPr>
          <w:rFonts w:hint="eastAsia"/>
          <w:szCs w:val="22"/>
        </w:rPr>
        <w:t>2</w:t>
      </w:r>
      <w:r>
        <w:rPr>
          <w:rFonts w:hint="eastAsia"/>
          <w:szCs w:val="22"/>
        </w:rPr>
        <w:t>、</w:t>
      </w:r>
      <w:r w:rsidR="00804E7C">
        <w:rPr>
          <w:rFonts w:hint="eastAsia"/>
          <w:szCs w:val="22"/>
        </w:rPr>
        <w:t>多</w:t>
      </w:r>
      <w:r>
        <w:rPr>
          <w:rFonts w:hint="eastAsia"/>
          <w:szCs w:val="22"/>
        </w:rPr>
        <w:t>选题：</w:t>
      </w:r>
      <w:bookmarkStart w:id="3" w:name="_Hlk121745456"/>
      <w:r>
        <w:rPr>
          <w:rFonts w:hint="eastAsia"/>
          <w:szCs w:val="22"/>
        </w:rPr>
        <w:t>根据题意在列出的备选答案中选出</w:t>
      </w:r>
      <w:r w:rsidR="00804E7C">
        <w:rPr>
          <w:rFonts w:hint="eastAsia"/>
          <w:szCs w:val="22"/>
        </w:rPr>
        <w:t>两</w:t>
      </w:r>
      <w:r>
        <w:rPr>
          <w:rFonts w:hint="eastAsia"/>
          <w:szCs w:val="22"/>
        </w:rPr>
        <w:t>个</w:t>
      </w:r>
      <w:r w:rsidR="00804E7C">
        <w:rPr>
          <w:rFonts w:hint="eastAsia"/>
          <w:szCs w:val="22"/>
        </w:rPr>
        <w:t>以上的</w:t>
      </w:r>
      <w:r>
        <w:rPr>
          <w:rFonts w:hint="eastAsia"/>
          <w:szCs w:val="22"/>
        </w:rPr>
        <w:t>正确答案。每小题</w:t>
      </w:r>
      <w:r w:rsidR="00B048F4">
        <w:rPr>
          <w:szCs w:val="22"/>
        </w:rPr>
        <w:t>3</w:t>
      </w:r>
      <w:r>
        <w:rPr>
          <w:rFonts w:hint="eastAsia"/>
          <w:szCs w:val="22"/>
        </w:rPr>
        <w:t>分，共</w:t>
      </w:r>
      <w:r w:rsidR="00B048F4">
        <w:rPr>
          <w:szCs w:val="22"/>
        </w:rPr>
        <w:t>3</w:t>
      </w:r>
      <w:r>
        <w:rPr>
          <w:rFonts w:hint="eastAsia"/>
          <w:szCs w:val="22"/>
        </w:rPr>
        <w:t>0</w:t>
      </w:r>
      <w:r>
        <w:rPr>
          <w:rFonts w:hint="eastAsia"/>
          <w:szCs w:val="22"/>
        </w:rPr>
        <w:t>分。</w:t>
      </w:r>
      <w:bookmarkEnd w:id="3"/>
    </w:p>
    <w:p w14:paraId="08F52AA6" w14:textId="09A36DD6" w:rsidR="007C7F39" w:rsidRDefault="007C7F39" w:rsidP="00E276E4">
      <w:pPr>
        <w:spacing w:line="360" w:lineRule="auto"/>
        <w:rPr>
          <w:szCs w:val="22"/>
        </w:rPr>
      </w:pPr>
      <w:r>
        <w:rPr>
          <w:rFonts w:hint="eastAsia"/>
          <w:szCs w:val="22"/>
        </w:rPr>
        <w:t>3</w:t>
      </w:r>
      <w:r>
        <w:rPr>
          <w:rFonts w:hint="eastAsia"/>
          <w:szCs w:val="22"/>
        </w:rPr>
        <w:t>、判断题：根据题意判断对错。每小题</w:t>
      </w:r>
      <w:r>
        <w:rPr>
          <w:szCs w:val="22"/>
        </w:rPr>
        <w:t>2</w:t>
      </w:r>
      <w:r>
        <w:rPr>
          <w:rFonts w:hint="eastAsia"/>
          <w:szCs w:val="22"/>
        </w:rPr>
        <w:t>分，共</w:t>
      </w:r>
      <w:r>
        <w:rPr>
          <w:szCs w:val="22"/>
        </w:rPr>
        <w:t>1</w:t>
      </w:r>
      <w:r>
        <w:rPr>
          <w:rFonts w:hint="eastAsia"/>
          <w:szCs w:val="22"/>
        </w:rPr>
        <w:t>0</w:t>
      </w:r>
      <w:r>
        <w:rPr>
          <w:rFonts w:hint="eastAsia"/>
          <w:szCs w:val="22"/>
        </w:rPr>
        <w:t>分。</w:t>
      </w:r>
    </w:p>
    <w:p w14:paraId="770533EC" w14:textId="2EE2DE79" w:rsidR="00E472FF" w:rsidRDefault="007C7F39" w:rsidP="00E276E4">
      <w:pPr>
        <w:spacing w:line="360" w:lineRule="auto"/>
        <w:rPr>
          <w:szCs w:val="22"/>
        </w:rPr>
      </w:pPr>
      <w:r>
        <w:rPr>
          <w:szCs w:val="22"/>
        </w:rPr>
        <w:t>4</w:t>
      </w:r>
      <w:r w:rsidR="00E472FF">
        <w:rPr>
          <w:rFonts w:hint="eastAsia"/>
          <w:szCs w:val="22"/>
        </w:rPr>
        <w:t>、</w:t>
      </w:r>
      <w:r w:rsidR="00B048F4">
        <w:rPr>
          <w:rFonts w:hint="eastAsia"/>
          <w:szCs w:val="22"/>
        </w:rPr>
        <w:t>论述</w:t>
      </w:r>
      <w:r w:rsidR="00E472FF">
        <w:rPr>
          <w:rFonts w:hint="eastAsia"/>
          <w:szCs w:val="22"/>
        </w:rPr>
        <w:t>题：按照题目要求，结合所学的专业知识进行</w:t>
      </w:r>
      <w:r w:rsidR="00804E7C">
        <w:rPr>
          <w:rFonts w:hint="eastAsia"/>
          <w:szCs w:val="22"/>
        </w:rPr>
        <w:t>答题</w:t>
      </w:r>
      <w:r w:rsidR="00E472FF">
        <w:rPr>
          <w:rFonts w:hint="eastAsia"/>
          <w:szCs w:val="22"/>
        </w:rPr>
        <w:t>。</w:t>
      </w:r>
      <w:r w:rsidR="00996F08">
        <w:rPr>
          <w:rFonts w:hint="eastAsia"/>
          <w:szCs w:val="22"/>
        </w:rPr>
        <w:t>共</w:t>
      </w:r>
      <w:r>
        <w:rPr>
          <w:szCs w:val="22"/>
        </w:rPr>
        <w:t>2</w:t>
      </w:r>
      <w:r w:rsidR="00996F08">
        <w:rPr>
          <w:rFonts w:hint="eastAsia"/>
          <w:szCs w:val="22"/>
        </w:rPr>
        <w:t>题</w:t>
      </w:r>
      <w:r w:rsidR="00E472FF">
        <w:rPr>
          <w:rFonts w:hint="eastAsia"/>
          <w:szCs w:val="22"/>
        </w:rPr>
        <w:t>，共</w:t>
      </w:r>
      <w:r>
        <w:rPr>
          <w:szCs w:val="22"/>
        </w:rPr>
        <w:t>3</w:t>
      </w:r>
      <w:r w:rsidR="00E472FF">
        <w:rPr>
          <w:rFonts w:hint="eastAsia"/>
          <w:szCs w:val="22"/>
        </w:rPr>
        <w:t>0</w:t>
      </w:r>
      <w:r w:rsidR="00E472FF">
        <w:rPr>
          <w:rFonts w:hint="eastAsia"/>
          <w:szCs w:val="22"/>
        </w:rPr>
        <w:t>分。</w:t>
      </w:r>
    </w:p>
    <w:p w14:paraId="7B4AC3ED" w14:textId="7E4B5108" w:rsidR="00256B50" w:rsidRDefault="0030103C" w:rsidP="00256B50">
      <w:pPr>
        <w:spacing w:line="360" w:lineRule="auto"/>
        <w:rPr>
          <w:rFonts w:ascii="黑体" w:eastAsia="黑体" w:hAnsi="黑体"/>
          <w:sz w:val="24"/>
          <w:szCs w:val="24"/>
        </w:rPr>
      </w:pPr>
      <w:r w:rsidRPr="00BC5C82">
        <w:rPr>
          <w:rFonts w:ascii="黑体" w:eastAsia="黑体" w:hAnsi="黑体" w:hint="eastAsia"/>
          <w:sz w:val="24"/>
          <w:szCs w:val="24"/>
        </w:rPr>
        <w:t>五、考试样题</w:t>
      </w:r>
    </w:p>
    <w:p w14:paraId="087951D6" w14:textId="4993D469" w:rsidR="004E13C5" w:rsidRDefault="004E13C5" w:rsidP="00256B50">
      <w:pPr>
        <w:spacing w:line="360" w:lineRule="auto"/>
      </w:pPr>
      <w:r>
        <w:rPr>
          <w:rFonts w:hint="eastAsia"/>
        </w:rPr>
        <w:t>一、</w:t>
      </w:r>
      <w:r w:rsidR="009C486A">
        <w:rPr>
          <w:rFonts w:hint="eastAsia"/>
        </w:rPr>
        <w:t>单选</w:t>
      </w:r>
      <w:r>
        <w:rPr>
          <w:rFonts w:hint="eastAsia"/>
        </w:rPr>
        <w:t>题</w:t>
      </w:r>
      <w:r w:rsidR="00132145">
        <w:rPr>
          <w:rFonts w:hint="eastAsia"/>
        </w:rPr>
        <w:t>（</w:t>
      </w:r>
      <w:r w:rsidR="009C486A" w:rsidRPr="009C486A">
        <w:rPr>
          <w:rFonts w:hint="eastAsia"/>
        </w:rPr>
        <w:t>根据题意在列出的备选答案中选出</w:t>
      </w:r>
      <w:r w:rsidR="009C486A">
        <w:rPr>
          <w:rFonts w:hint="eastAsia"/>
        </w:rPr>
        <w:t>一个</w:t>
      </w:r>
      <w:r w:rsidR="009C486A" w:rsidRPr="009C486A">
        <w:rPr>
          <w:rFonts w:hint="eastAsia"/>
        </w:rPr>
        <w:t>正确答案。</w:t>
      </w:r>
      <w:r w:rsidR="00132145" w:rsidRPr="00132145">
        <w:rPr>
          <w:rFonts w:ascii="宋体" w:hAnsi="宋体" w:hint="eastAsia"/>
        </w:rPr>
        <w:t>请将</w:t>
      </w:r>
      <w:r w:rsidR="00132145">
        <w:rPr>
          <w:rFonts w:ascii="宋体" w:hAnsi="宋体" w:hint="eastAsia"/>
        </w:rPr>
        <w:t>正确答案</w:t>
      </w:r>
      <w:r w:rsidR="00132145" w:rsidRPr="00132145">
        <w:rPr>
          <w:rFonts w:ascii="宋体" w:hAnsi="宋体" w:hint="eastAsia"/>
        </w:rPr>
        <w:t>填入题目括号内</w:t>
      </w:r>
      <w:r w:rsidR="00132145">
        <w:rPr>
          <w:rFonts w:hint="eastAsia"/>
        </w:rPr>
        <w:t>。</w:t>
      </w:r>
      <w:r w:rsidR="009C486A" w:rsidRPr="009C486A">
        <w:rPr>
          <w:rFonts w:hint="eastAsia"/>
        </w:rPr>
        <w:t>每小题</w:t>
      </w:r>
      <w:r w:rsidR="009C486A" w:rsidRPr="009C486A">
        <w:rPr>
          <w:rFonts w:hint="eastAsia"/>
        </w:rPr>
        <w:t>3</w:t>
      </w:r>
      <w:r w:rsidR="009C486A" w:rsidRPr="009C486A">
        <w:rPr>
          <w:rFonts w:hint="eastAsia"/>
        </w:rPr>
        <w:t>分，共</w:t>
      </w:r>
      <w:r w:rsidR="009C486A" w:rsidRPr="009C486A">
        <w:rPr>
          <w:rFonts w:hint="eastAsia"/>
        </w:rPr>
        <w:t>30</w:t>
      </w:r>
      <w:r w:rsidR="009C486A" w:rsidRPr="009C486A">
        <w:rPr>
          <w:rFonts w:hint="eastAsia"/>
        </w:rPr>
        <w:t>分。</w:t>
      </w:r>
      <w:r w:rsidR="00132145">
        <w:rPr>
          <w:rFonts w:hint="eastAsia"/>
        </w:rPr>
        <w:t>）</w:t>
      </w:r>
    </w:p>
    <w:p w14:paraId="2B3C1A2B" w14:textId="73463A8A" w:rsidR="00C76EC4" w:rsidRPr="00C76EC4" w:rsidRDefault="0030103C" w:rsidP="00C76EC4">
      <w:pPr>
        <w:spacing w:line="360" w:lineRule="auto"/>
        <w:rPr>
          <w:rFonts w:ascii="宋体" w:hAnsi="宋体"/>
        </w:rPr>
      </w:pPr>
      <w:r w:rsidRPr="00132145">
        <w:rPr>
          <w:rFonts w:ascii="宋体" w:hAnsi="宋体" w:hint="eastAsia"/>
        </w:rPr>
        <w:t>1</w:t>
      </w:r>
      <w:r w:rsidR="00C76EC4">
        <w:rPr>
          <w:rFonts w:ascii="宋体" w:hAnsi="宋体" w:hint="eastAsia"/>
        </w:rPr>
        <w:t>、</w:t>
      </w:r>
      <w:r w:rsidR="00C76EC4" w:rsidRPr="00C76EC4">
        <w:rPr>
          <w:rFonts w:ascii="宋体" w:hAnsi="宋体" w:hint="eastAsia"/>
        </w:rPr>
        <w:t>我国主管全民所有制职工社会福利的部门是 ( )。</w:t>
      </w:r>
    </w:p>
    <w:p w14:paraId="581FF4BE" w14:textId="77777777" w:rsidR="00C76EC4" w:rsidRDefault="00C76EC4" w:rsidP="00C76EC4">
      <w:pPr>
        <w:spacing w:line="360" w:lineRule="auto"/>
        <w:rPr>
          <w:rFonts w:ascii="宋体" w:hAnsi="宋体"/>
        </w:rPr>
      </w:pPr>
      <w:r w:rsidRPr="00C76EC4">
        <w:rPr>
          <w:rFonts w:ascii="宋体" w:hAnsi="宋体" w:hint="eastAsia"/>
        </w:rPr>
        <w:t>A、红十字会 B、民政部门 C、劳动部门 D、工会</w:t>
      </w:r>
    </w:p>
    <w:p w14:paraId="11A72215" w14:textId="02217206" w:rsidR="00FC7D85" w:rsidRPr="00132145" w:rsidRDefault="004E13C5" w:rsidP="00C76EC4">
      <w:pPr>
        <w:spacing w:line="360" w:lineRule="auto"/>
        <w:rPr>
          <w:rFonts w:ascii="宋体" w:hAnsi="宋体"/>
        </w:rPr>
      </w:pPr>
      <w:r w:rsidRPr="00132145">
        <w:rPr>
          <w:rFonts w:ascii="宋体" w:hAnsi="宋体" w:hint="eastAsia"/>
        </w:rPr>
        <w:t>二</w:t>
      </w:r>
      <w:r w:rsidR="00FC7D85" w:rsidRPr="00132145">
        <w:rPr>
          <w:rFonts w:ascii="宋体" w:hAnsi="宋体" w:hint="eastAsia"/>
        </w:rPr>
        <w:t>、</w:t>
      </w:r>
      <w:r w:rsidR="003C4D37">
        <w:rPr>
          <w:rFonts w:ascii="宋体" w:hAnsi="宋体" w:hint="eastAsia"/>
        </w:rPr>
        <w:t>多选</w:t>
      </w:r>
      <w:r w:rsidR="00FC7D85" w:rsidRPr="00132145">
        <w:rPr>
          <w:rFonts w:ascii="宋体" w:hAnsi="宋体" w:hint="eastAsia"/>
        </w:rPr>
        <w:t>题(</w:t>
      </w:r>
      <w:r w:rsidR="003C4D37">
        <w:rPr>
          <w:rFonts w:hint="eastAsia"/>
          <w:szCs w:val="22"/>
        </w:rPr>
        <w:t>根据题意在列出的备选答案中选出两个以上的正确答案。</w:t>
      </w:r>
      <w:r w:rsidR="003C4D37" w:rsidRPr="00132145">
        <w:rPr>
          <w:rFonts w:ascii="宋体" w:hAnsi="宋体" w:hint="eastAsia"/>
        </w:rPr>
        <w:t>请将</w:t>
      </w:r>
      <w:r w:rsidR="003C4D37">
        <w:rPr>
          <w:rFonts w:ascii="宋体" w:hAnsi="宋体" w:hint="eastAsia"/>
        </w:rPr>
        <w:t>正确答案</w:t>
      </w:r>
      <w:r w:rsidR="003C4D37" w:rsidRPr="00132145">
        <w:rPr>
          <w:rFonts w:ascii="宋体" w:hAnsi="宋体" w:hint="eastAsia"/>
        </w:rPr>
        <w:t>填入题目括号内</w:t>
      </w:r>
      <w:r w:rsidR="003C4D37">
        <w:rPr>
          <w:rFonts w:hint="eastAsia"/>
        </w:rPr>
        <w:t>。</w:t>
      </w:r>
      <w:r w:rsidR="003C4D37">
        <w:rPr>
          <w:rFonts w:hint="eastAsia"/>
          <w:szCs w:val="22"/>
        </w:rPr>
        <w:t>每小题</w:t>
      </w:r>
      <w:r w:rsidR="003C4D37">
        <w:rPr>
          <w:szCs w:val="22"/>
        </w:rPr>
        <w:t>3</w:t>
      </w:r>
      <w:r w:rsidR="003C4D37">
        <w:rPr>
          <w:rFonts w:hint="eastAsia"/>
          <w:szCs w:val="22"/>
        </w:rPr>
        <w:t>分，</w:t>
      </w:r>
      <w:r w:rsidR="00FC7D85" w:rsidRPr="00132145">
        <w:rPr>
          <w:rFonts w:ascii="宋体" w:hAnsi="宋体" w:hint="eastAsia"/>
        </w:rPr>
        <w:t>共</w:t>
      </w:r>
      <w:r w:rsidR="0030103C" w:rsidRPr="00132145">
        <w:rPr>
          <w:rFonts w:ascii="宋体" w:hAnsi="宋体"/>
        </w:rPr>
        <w:t>30</w:t>
      </w:r>
      <w:r w:rsidR="00FC7D85" w:rsidRPr="00132145">
        <w:rPr>
          <w:rFonts w:ascii="宋体" w:hAnsi="宋体" w:hint="eastAsia"/>
        </w:rPr>
        <w:t>分)</w:t>
      </w:r>
    </w:p>
    <w:p w14:paraId="42FA40D0" w14:textId="3CDDC2B5" w:rsidR="00C76EC4" w:rsidRPr="00C76EC4" w:rsidRDefault="00FC7D85" w:rsidP="00C76EC4">
      <w:pPr>
        <w:spacing w:line="360" w:lineRule="auto"/>
        <w:rPr>
          <w:rFonts w:ascii="宋体" w:hAnsi="宋体"/>
        </w:rPr>
      </w:pPr>
      <w:r w:rsidRPr="00132145">
        <w:rPr>
          <w:rFonts w:ascii="宋体" w:hAnsi="宋体" w:hint="eastAsia"/>
        </w:rPr>
        <w:t>1</w:t>
      </w:r>
      <w:r w:rsidR="00C76EC4">
        <w:rPr>
          <w:rFonts w:ascii="宋体" w:hAnsi="宋体" w:hint="eastAsia"/>
        </w:rPr>
        <w:t>、</w:t>
      </w:r>
      <w:r w:rsidR="00C76EC4" w:rsidRPr="00C76EC4">
        <w:rPr>
          <w:rFonts w:ascii="宋体" w:hAnsi="宋体" w:hint="eastAsia"/>
        </w:rPr>
        <w:t>“有限理性”决策的阶段包括 ( )。</w:t>
      </w:r>
    </w:p>
    <w:p w14:paraId="159537D8" w14:textId="77777777" w:rsidR="00C76EC4" w:rsidRPr="00C76EC4" w:rsidRDefault="00C76EC4" w:rsidP="00C76EC4">
      <w:pPr>
        <w:spacing w:line="360" w:lineRule="auto"/>
        <w:rPr>
          <w:rFonts w:ascii="宋体" w:hAnsi="宋体"/>
        </w:rPr>
      </w:pPr>
      <w:r w:rsidRPr="00C76EC4">
        <w:rPr>
          <w:rFonts w:ascii="宋体" w:hAnsi="宋体" w:hint="eastAsia"/>
        </w:rPr>
        <w:lastRenderedPageBreak/>
        <w:t>A、情报活动</w:t>
      </w:r>
    </w:p>
    <w:p w14:paraId="188C17E3" w14:textId="77777777" w:rsidR="00C76EC4" w:rsidRPr="00C76EC4" w:rsidRDefault="00C76EC4" w:rsidP="00C76EC4">
      <w:pPr>
        <w:spacing w:line="360" w:lineRule="auto"/>
        <w:rPr>
          <w:rFonts w:ascii="宋体" w:hAnsi="宋体"/>
        </w:rPr>
      </w:pPr>
      <w:r w:rsidRPr="00C76EC4">
        <w:rPr>
          <w:rFonts w:ascii="宋体" w:hAnsi="宋体" w:hint="eastAsia"/>
        </w:rPr>
        <w:t>B、设计活动</w:t>
      </w:r>
    </w:p>
    <w:p w14:paraId="517D1EB4" w14:textId="77777777" w:rsidR="00C76EC4" w:rsidRPr="00C76EC4" w:rsidRDefault="00C76EC4" w:rsidP="00C76EC4">
      <w:pPr>
        <w:spacing w:line="360" w:lineRule="auto"/>
        <w:rPr>
          <w:rFonts w:ascii="宋体" w:hAnsi="宋体"/>
        </w:rPr>
      </w:pPr>
      <w:r w:rsidRPr="00C76EC4">
        <w:rPr>
          <w:rFonts w:ascii="宋体" w:hAnsi="宋体" w:hint="eastAsia"/>
        </w:rPr>
        <w:t>C、抉择活动</w:t>
      </w:r>
    </w:p>
    <w:p w14:paraId="480FC4EB" w14:textId="77777777" w:rsidR="00C76EC4" w:rsidRPr="00C76EC4" w:rsidRDefault="00C76EC4" w:rsidP="00C76EC4">
      <w:pPr>
        <w:spacing w:line="360" w:lineRule="auto"/>
        <w:rPr>
          <w:rFonts w:ascii="宋体" w:hAnsi="宋体"/>
        </w:rPr>
      </w:pPr>
      <w:r w:rsidRPr="00C76EC4">
        <w:rPr>
          <w:rFonts w:ascii="宋体" w:hAnsi="宋体" w:hint="eastAsia"/>
        </w:rPr>
        <w:t>D、审查活动</w:t>
      </w:r>
    </w:p>
    <w:p w14:paraId="7953D162" w14:textId="1F94826E" w:rsidR="00C76EC4" w:rsidRDefault="00C76EC4" w:rsidP="00C76EC4">
      <w:pPr>
        <w:spacing w:line="360" w:lineRule="auto"/>
        <w:rPr>
          <w:rFonts w:ascii="宋体" w:hAnsi="宋体"/>
        </w:rPr>
      </w:pPr>
      <w:r w:rsidRPr="00C76EC4">
        <w:rPr>
          <w:rFonts w:ascii="宋体" w:hAnsi="宋体" w:hint="eastAsia"/>
        </w:rPr>
        <w:t>E、评估活动</w:t>
      </w:r>
    </w:p>
    <w:p w14:paraId="1F5C8A1C" w14:textId="63151352" w:rsidR="00C76EC4" w:rsidRDefault="00C76EC4" w:rsidP="00C76EC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三．判断题（结合所学知识，判断下列说法的对与错。）</w:t>
      </w:r>
    </w:p>
    <w:p w14:paraId="7B008FB7" w14:textId="3B2A5930" w:rsidR="00C76EC4" w:rsidRDefault="00C76EC4" w:rsidP="00C76EC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1、</w:t>
      </w:r>
      <w:r w:rsidRPr="00C76EC4">
        <w:rPr>
          <w:rFonts w:ascii="宋体" w:hAnsi="宋体" w:hint="eastAsia"/>
        </w:rPr>
        <w:t>社会福利理论、公共行政管理理论、公共政策理论、人力资源管理理论等等不同学科的理论与方法，都在社会行政管理中得以运用。</w:t>
      </w:r>
      <w:r>
        <w:rPr>
          <w:rFonts w:ascii="宋体" w:hAnsi="宋体" w:hint="eastAsia"/>
        </w:rPr>
        <w:t xml:space="preserve">（ </w:t>
      </w:r>
      <w:r>
        <w:rPr>
          <w:rFonts w:ascii="宋体" w:hAnsi="宋体"/>
        </w:rPr>
        <w:t xml:space="preserve">  </w:t>
      </w:r>
      <w:r>
        <w:rPr>
          <w:rFonts w:ascii="宋体" w:hAnsi="宋体" w:hint="eastAsia"/>
        </w:rPr>
        <w:t>）</w:t>
      </w:r>
    </w:p>
    <w:p w14:paraId="301804D3" w14:textId="77777777" w:rsidR="00C76EC4" w:rsidRDefault="00C76EC4" w:rsidP="00C76EC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四</w:t>
      </w:r>
      <w:r w:rsidR="00FC7D85" w:rsidRPr="00132145">
        <w:rPr>
          <w:rFonts w:ascii="宋体" w:hAnsi="宋体" w:hint="eastAsia"/>
        </w:rPr>
        <w:t>．</w:t>
      </w:r>
      <w:r w:rsidR="003C4D37">
        <w:rPr>
          <w:rFonts w:ascii="宋体" w:hAnsi="宋体" w:hint="eastAsia"/>
        </w:rPr>
        <w:t>论述</w:t>
      </w:r>
      <w:r w:rsidR="004E13C5" w:rsidRPr="00132145">
        <w:rPr>
          <w:rFonts w:ascii="宋体" w:hAnsi="宋体" w:hint="eastAsia"/>
        </w:rPr>
        <w:t>题</w:t>
      </w:r>
    </w:p>
    <w:p w14:paraId="71E4E695" w14:textId="0AD5B2C1" w:rsidR="00FC7D85" w:rsidRPr="00132145" w:rsidRDefault="00C76EC4" w:rsidP="00C76EC4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1、</w:t>
      </w:r>
      <w:r w:rsidRPr="00C76EC4">
        <w:rPr>
          <w:rFonts w:ascii="宋体" w:hAnsi="宋体"/>
        </w:rPr>
        <w:t>试论你对第三部门的理解，并说说盈利组织与非盈利组织的差异。</w:t>
      </w:r>
    </w:p>
    <w:sectPr w:rsidR="00FC7D85" w:rsidRPr="00132145" w:rsidSect="00E472FF">
      <w:footerReference w:type="even" r:id="rId6"/>
      <w:pgSz w:w="11906" w:h="16838"/>
      <w:pgMar w:top="1985" w:right="1814" w:bottom="1985" w:left="1814" w:header="851" w:footer="1701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39110" w14:textId="77777777" w:rsidR="00A6630E" w:rsidRDefault="00A6630E" w:rsidP="00E472FF">
      <w:r>
        <w:separator/>
      </w:r>
    </w:p>
  </w:endnote>
  <w:endnote w:type="continuationSeparator" w:id="0">
    <w:p w14:paraId="058A33C9" w14:textId="77777777" w:rsidR="00A6630E" w:rsidRDefault="00A6630E" w:rsidP="00E47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5CFBC" w14:textId="77777777" w:rsidR="002413E2" w:rsidRDefault="000F1EA2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5</w:t>
    </w:r>
    <w:r>
      <w:fldChar w:fldCharType="end"/>
    </w:r>
  </w:p>
  <w:p w14:paraId="7D1F2175" w14:textId="77777777" w:rsidR="002413E2" w:rsidRDefault="002413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0B9B" w14:textId="77777777" w:rsidR="00A6630E" w:rsidRDefault="00A6630E" w:rsidP="00E472FF">
      <w:r>
        <w:separator/>
      </w:r>
    </w:p>
  </w:footnote>
  <w:footnote w:type="continuationSeparator" w:id="0">
    <w:p w14:paraId="3E2E126C" w14:textId="77777777" w:rsidR="00A6630E" w:rsidRDefault="00A6630E" w:rsidP="00E472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AC9"/>
    <w:rsid w:val="000D5502"/>
    <w:rsid w:val="000F1EA2"/>
    <w:rsid w:val="00132145"/>
    <w:rsid w:val="002339B4"/>
    <w:rsid w:val="002413E2"/>
    <w:rsid w:val="00245679"/>
    <w:rsid w:val="00256B50"/>
    <w:rsid w:val="0030103C"/>
    <w:rsid w:val="003328FB"/>
    <w:rsid w:val="003B7483"/>
    <w:rsid w:val="003C29BE"/>
    <w:rsid w:val="003C4D37"/>
    <w:rsid w:val="004159BE"/>
    <w:rsid w:val="004A31A1"/>
    <w:rsid w:val="004C6AD1"/>
    <w:rsid w:val="004E13C5"/>
    <w:rsid w:val="004E2BB2"/>
    <w:rsid w:val="005C339E"/>
    <w:rsid w:val="006A6C8D"/>
    <w:rsid w:val="00736F81"/>
    <w:rsid w:val="007C63EA"/>
    <w:rsid w:val="007C7F39"/>
    <w:rsid w:val="007E04C6"/>
    <w:rsid w:val="00804E7C"/>
    <w:rsid w:val="00831C8A"/>
    <w:rsid w:val="00881059"/>
    <w:rsid w:val="0092693C"/>
    <w:rsid w:val="00956F16"/>
    <w:rsid w:val="00996F08"/>
    <w:rsid w:val="009C486A"/>
    <w:rsid w:val="009C4CC8"/>
    <w:rsid w:val="009D1119"/>
    <w:rsid w:val="009E139D"/>
    <w:rsid w:val="009E4AC9"/>
    <w:rsid w:val="00A642AE"/>
    <w:rsid w:val="00A6630E"/>
    <w:rsid w:val="00A70A7F"/>
    <w:rsid w:val="00B048F4"/>
    <w:rsid w:val="00B70806"/>
    <w:rsid w:val="00BF2C22"/>
    <w:rsid w:val="00C5591D"/>
    <w:rsid w:val="00C76EC4"/>
    <w:rsid w:val="00D049DB"/>
    <w:rsid w:val="00D46537"/>
    <w:rsid w:val="00DD47F6"/>
    <w:rsid w:val="00E276E4"/>
    <w:rsid w:val="00E472FF"/>
    <w:rsid w:val="00E6279E"/>
    <w:rsid w:val="00E81BC9"/>
    <w:rsid w:val="00E97AD4"/>
    <w:rsid w:val="00F5395D"/>
    <w:rsid w:val="00F65FD3"/>
    <w:rsid w:val="00FC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A5BC2"/>
  <w15:chartTrackingRefBased/>
  <w15:docId w15:val="{ED4313D9-8DE1-4881-8086-DA9FFCCF7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72FF"/>
    <w:pPr>
      <w:widowControl w:val="0"/>
      <w:jc w:val="both"/>
    </w:pPr>
    <w:rPr>
      <w:rFonts w:ascii="Times New Roman" w:eastAsia="宋体" w:hAnsi="Times New Roman" w:cs="Times New Roman"/>
      <w:kern w:val="0"/>
      <w:szCs w:val="20"/>
    </w:rPr>
  </w:style>
  <w:style w:type="paragraph" w:styleId="3">
    <w:name w:val="heading 3"/>
    <w:basedOn w:val="a"/>
    <w:next w:val="a"/>
    <w:link w:val="30"/>
    <w:qFormat/>
    <w:rsid w:val="00E472FF"/>
    <w:pPr>
      <w:keepNext/>
      <w:keepLines/>
      <w:spacing w:before="260" w:after="260" w:line="416" w:lineRule="auto"/>
      <w:outlineLvl w:val="2"/>
    </w:pPr>
    <w:rPr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72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72FF"/>
    <w:rPr>
      <w:sz w:val="18"/>
      <w:szCs w:val="18"/>
    </w:rPr>
  </w:style>
  <w:style w:type="paragraph" w:styleId="a5">
    <w:name w:val="footer"/>
    <w:basedOn w:val="a"/>
    <w:link w:val="a6"/>
    <w:unhideWhenUsed/>
    <w:rsid w:val="00E472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72FF"/>
    <w:rPr>
      <w:sz w:val="18"/>
      <w:szCs w:val="18"/>
    </w:rPr>
  </w:style>
  <w:style w:type="character" w:customStyle="1" w:styleId="30">
    <w:name w:val="标题 3 字符"/>
    <w:basedOn w:val="a0"/>
    <w:link w:val="3"/>
    <w:rsid w:val="00E472FF"/>
    <w:rPr>
      <w:rFonts w:ascii="Times New Roman" w:eastAsia="宋体" w:hAnsi="Times New Roman" w:cs="Times New Roman"/>
      <w:b/>
      <w:bCs/>
      <w:sz w:val="32"/>
      <w:szCs w:val="32"/>
    </w:rPr>
  </w:style>
  <w:style w:type="character" w:styleId="a7">
    <w:name w:val="page number"/>
    <w:basedOn w:val="a0"/>
    <w:rsid w:val="00E472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0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598</Words>
  <Characters>3412</Characters>
  <Application>Microsoft Office Word</Application>
  <DocSecurity>0</DocSecurity>
  <Lines>28</Lines>
  <Paragraphs>8</Paragraphs>
  <ScaleCrop>false</ScaleCrop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316798623@qq.com</dc:creator>
  <cp:keywords/>
  <dc:description/>
  <cp:lastModifiedBy>316798623@qq.com</cp:lastModifiedBy>
  <cp:revision>36</cp:revision>
  <dcterms:created xsi:type="dcterms:W3CDTF">2021-12-11T13:30:00Z</dcterms:created>
  <dcterms:modified xsi:type="dcterms:W3CDTF">2022-12-12T13:01:00Z</dcterms:modified>
</cp:coreProperties>
</file>