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关于做好2023年湖南网络工程职业学院</w:t>
      </w:r>
    </w:p>
    <w:p>
      <w:pPr>
        <w:widowControl/>
        <w:snapToGrid w:val="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高等职业教育质量年度报告编制的通知</w:t>
      </w:r>
    </w:p>
    <w:p>
      <w:pP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 w:hAnsi="仿宋" w:eastAsia="仿宋" w:cs="仿宋"/>
          <w:sz w:val="32"/>
          <w:szCs w:val="32"/>
        </w:rPr>
      </w:pPr>
      <w:r>
        <w:rPr>
          <w:rFonts w:hint="eastAsia" w:ascii="仿宋" w:hAnsi="仿宋" w:eastAsia="仿宋" w:cs="仿宋"/>
          <w:sz w:val="32"/>
          <w:szCs w:val="32"/>
        </w:rPr>
        <w:t>各二级单位（部门）：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heme="minorEastAsia" w:hAnsiTheme="minorEastAsia"/>
          <w:sz w:val="32"/>
          <w:szCs w:val="32"/>
        </w:rPr>
      </w:pPr>
      <w:r>
        <w:rPr>
          <w:rFonts w:hint="eastAsia" w:ascii="仿宋" w:hAnsi="仿宋" w:eastAsia="仿宋" w:cs="仿宋"/>
          <w:sz w:val="32"/>
          <w:szCs w:val="32"/>
        </w:rPr>
        <w:t>根据省教育厅《关于做好2023年高等职业教育质量年度报告编制、发布和报送工作的通知》要求，为做好2023年湖南网络工程职业学院高等职业教育质量年度报告编制的通知，就有关事项通知如下：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一、参与编制部门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党政办公室，组织部，宣传部，</w:t>
      </w:r>
      <w:r>
        <w:rPr>
          <w:rFonts w:hint="eastAsia" w:ascii="仿宋" w:hAnsi="仿宋" w:eastAsia="仿宋" w:cs="仿宋"/>
          <w:sz w:val="32"/>
          <w:szCs w:val="32"/>
          <w:lang w:eastAsia="zh-CN"/>
        </w:rPr>
        <w:t>人事处，</w:t>
      </w:r>
      <w:r>
        <w:rPr>
          <w:rFonts w:hint="eastAsia" w:ascii="仿宋" w:hAnsi="仿宋" w:eastAsia="仿宋" w:cs="仿宋"/>
          <w:sz w:val="32"/>
          <w:szCs w:val="32"/>
        </w:rPr>
        <w:t>教务处,科研管理处，学生工作</w:t>
      </w:r>
      <w:r>
        <w:rPr>
          <w:rFonts w:hint="eastAsia" w:ascii="仿宋" w:hAnsi="仿宋" w:eastAsia="仿宋" w:cs="仿宋"/>
          <w:sz w:val="32"/>
          <w:szCs w:val="32"/>
          <w:lang w:eastAsia="zh-CN"/>
        </w:rPr>
        <w:t>处</w:t>
      </w:r>
      <w:r>
        <w:rPr>
          <w:rFonts w:hint="eastAsia" w:ascii="仿宋" w:hAnsi="仿宋" w:eastAsia="仿宋" w:cs="仿宋"/>
          <w:sz w:val="32"/>
          <w:szCs w:val="32"/>
        </w:rPr>
        <w:t>，招生与就业</w:t>
      </w:r>
      <w:r>
        <w:rPr>
          <w:rFonts w:hint="eastAsia" w:ascii="仿宋" w:hAnsi="仿宋" w:eastAsia="仿宋" w:cs="仿宋"/>
          <w:sz w:val="32"/>
          <w:szCs w:val="32"/>
          <w:lang w:eastAsia="zh-CN"/>
        </w:rPr>
        <w:t>工作</w:t>
      </w:r>
      <w:r>
        <w:rPr>
          <w:rFonts w:hint="eastAsia" w:ascii="仿宋" w:hAnsi="仿宋" w:eastAsia="仿宋" w:cs="仿宋"/>
          <w:sz w:val="32"/>
          <w:szCs w:val="32"/>
        </w:rPr>
        <w:t>处，财务处，团委，现代教育技术中心，质量监控与评价中心，终身教育指导服务中心，智能制造学院，信息工程学院，经济管理学院，文法学院，马克思主义学院，培训学院。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二、工作内容</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（一）确定各部门质量年报工作联系人。</w:t>
      </w:r>
      <w:r>
        <w:rPr>
          <w:rFonts w:hint="eastAsia" w:ascii="仿宋" w:hAnsi="仿宋" w:eastAsia="仿宋" w:cs="仿宋"/>
          <w:sz w:val="32"/>
          <w:szCs w:val="32"/>
        </w:rPr>
        <w:t>参与编制单位（部门）请于12月</w:t>
      </w:r>
      <w:r>
        <w:rPr>
          <w:rFonts w:hint="eastAsia" w:ascii="仿宋" w:hAnsi="仿宋" w:eastAsia="仿宋" w:cs="仿宋"/>
          <w:sz w:val="32"/>
          <w:szCs w:val="32"/>
          <w:lang w:val="en-US" w:eastAsia="zh-CN"/>
        </w:rPr>
        <w:t>3</w:t>
      </w:r>
      <w:bookmarkStart w:id="0" w:name="_GoBack"/>
      <w:bookmarkEnd w:id="0"/>
      <w:r>
        <w:rPr>
          <w:rFonts w:hint="eastAsia" w:ascii="仿宋" w:hAnsi="仿宋" w:eastAsia="仿宋" w:cs="仿宋"/>
          <w:sz w:val="32"/>
          <w:szCs w:val="32"/>
        </w:rPr>
        <w:t>日前将质量年报工作联系人名单报送至质量监控与评价中心伏晋（见附件1）。</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）填报质量年报数据表。</w:t>
      </w:r>
      <w:r>
        <w:rPr>
          <w:rFonts w:hint="eastAsia" w:ascii="仿宋" w:hAnsi="仿宋" w:eastAsia="仿宋" w:cs="仿宋"/>
          <w:sz w:val="32"/>
          <w:szCs w:val="32"/>
        </w:rPr>
        <w:t>参与编制单位（部门）填报“计分卡”“满意度调查表”“教学资源表”“国际影响表”“服务贡献表”“落实政策表”“相关数据表”6张表格（数据表指标及任务分解、相关内涵说明见附件2），确保数据客观、真实、准确。</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）编制《部门年报》及《企业年报》。</w:t>
      </w:r>
      <w:r>
        <w:rPr>
          <w:rFonts w:hint="eastAsia" w:ascii="仿宋" w:hAnsi="仿宋" w:eastAsia="仿宋" w:cs="仿宋"/>
          <w:sz w:val="32"/>
          <w:szCs w:val="32"/>
        </w:rPr>
        <w:t>参与编制单位（部门）参照“文本材料任务分解”（附件3）提纲及内容要求编制《部门年报》。智能制造学院、信息工程学院结合本学院校企合作情况编制《企业年报》。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三、编制要求</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（一）遵从体例框架，写出特色</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各相关单位（部门）参照“文本材料任务分解”编制《部门年报》。内容要重点展示贯彻落实新《职业教育法》的关键举措，反映党中央、国务院决策部署在职业教育领域的改革实践，特别是增强职业教育适应性，服务国家战略、服务地方发展、服务行业企业、服务中小微企业技术研发和产品升级、服务学生发展、服务技能型社会建设等方面的典型案例；重点呈现提高职业教育质量，改善办学基础条件、建设并应用数字化资源、促进产教融合校企“双元”育人、实施“职教高考”制度、开展高质量职业培训、打造“双师型”教师队伍、实施中国特色现代学徒制、健全内部质量保证体系、实施东西协作行动计划、服务乡村振兴、促进就业创业、推进国际交流与合作、培育和传承工匠精神、开展劳动和职业启蒙教育、常态化疫情防控等方面工作的具体做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企业年报》应包括但不限于企业概况、企业参与办学总体情况、企业资源（包括有形资源、无形资源和人才资源）投入、企业参与教育教学（包括专业建设、课程建设、实训基地建设、学生培养）改革、助推企业发展、问题与展望六个部分，内容重点展示企业深度参与职业教育改革的特色做法和成效，体现产教深度融合、校企深度合作，反映企业重要的办学主体作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（二）精心遴选案例，突出主题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个有全日制在校高职学生的学院，前五个部分，每个部分需提供至少一个典型案例，其他相关部门视情况提供案例。典型案例独立成文，做到“五有”：有案例编号、有标题（不超16字）、有具体做法、有示范推广价值、有精准描述（300－500字）。案例图片选择需把握五个原则，一是图片不存在侵权问题；二是反映所在板块主题，突出学生的阳光、自信、成长；三是全文图片大小一致，每幅图片单独插入，尽量不组合图片；四是每幅图片下方均配有文字说明；五是图片为JPEG格式，像素不小于1600×1200，分辨率不低于300dpi。</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（三）多角度呈现数据，注明来源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部门年报》相关内容应以数据为支撑。数据可参考“人才培养状态数据采集平台”、“高基报表”、“行动计划绩效数据”、“学校年报统计数据”、以及政府和有关部门发布的统计数据等。部分没有统计的数据可结合抽样调查、问卷调查等方式进行数据收集。数据应从多角度分析，注重横向、纵向比较，定量反映各项指标趋好向上的态势。所有数据表格应注明来源，保证数据真实可靠。</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（四）准确表述工作成绩，图文相符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《部门年报》内容中关于工作成绩的体现，表述要准确，尤其是在工作当中获得的各类奖项、荣誉，要分层分级表述清楚，特别是对颁奖单位、主办单位、奖项名称、获奖等次等内容表述要准确。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四、报送时间及要求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1.《部门年报》《企业年报》及数据表须在12月16日前提交至质量监控与评价中心。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2.《部门年报》统一命名为“**（部门全称）高等职业教育质量年度报告（2023）”，《企业年报》 统一命名为“**（部门全称）企业质量年度报告（2023）”，数据表名称统一为“**（部门全称）高等职业教育质量年度报告指标（2023）”（填写时不可改变表格结构）。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3.电子稿以邮件报送的方式，</w:t>
      </w:r>
      <w:r>
        <w:fldChar w:fldCharType="begin"/>
      </w:r>
      <w:r>
        <w:instrText xml:space="preserve"> HYPERLINK "mailto:发送至邮箱149703491@qq.com" </w:instrText>
      </w:r>
      <w:r>
        <w:fldChar w:fldCharType="separate"/>
      </w:r>
      <w:r>
        <w:rPr>
          <w:rStyle w:val="13"/>
          <w:rFonts w:hint="eastAsia" w:ascii="仿宋" w:hAnsi="仿宋" w:eastAsia="仿宋" w:cs="仿宋"/>
          <w:sz w:val="32"/>
          <w:szCs w:val="32"/>
        </w:rPr>
        <w:t>发送至邮箱149703491@qq.com</w:t>
      </w:r>
      <w:r>
        <w:rPr>
          <w:rStyle w:val="13"/>
          <w:rFonts w:hint="eastAsia" w:ascii="仿宋" w:hAnsi="仿宋" w:eastAsia="仿宋" w:cs="仿宋"/>
          <w:sz w:val="32"/>
          <w:szCs w:val="32"/>
        </w:rPr>
        <w:fldChar w:fldCharType="end"/>
      </w:r>
      <w:r>
        <w:rPr>
          <w:rFonts w:hint="eastAsia" w:ascii="仿宋" w:hAnsi="仿宋" w:eastAsia="仿宋" w:cs="仿宋"/>
          <w:sz w:val="32"/>
          <w:szCs w:val="32"/>
        </w:rPr>
        <w:t>；纸质稿需部门负责人签字并加盖部门公章，报送至终教楼2206办公室。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联系人：伏晋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电话：13319516820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QQ群：179474899</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附件：1.2023年高等职业教育年度报告工作联系人表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2.数据表指标及任务分解、相关内涵说明      </w:t>
      </w:r>
    </w:p>
    <w:p>
      <w:pPr>
        <w:keepNext w:val="0"/>
        <w:keepLines w:val="0"/>
        <w:pageBreakBefore w:val="0"/>
        <w:widowControl w:val="0"/>
        <w:kinsoku/>
        <w:wordWrap/>
        <w:overflowPunct/>
        <w:topLinePunct w:val="0"/>
        <w:autoSpaceDE/>
        <w:autoSpaceDN/>
        <w:bidi w:val="0"/>
        <w:adjustRightInd/>
        <w:snapToGrid w:val="0"/>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3.文本材料任务分解</w:t>
      </w:r>
    </w:p>
    <w:p>
      <w:pPr>
        <w:keepNext w:val="0"/>
        <w:keepLines w:val="0"/>
        <w:pageBreakBefore w:val="0"/>
        <w:widowControl w:val="0"/>
        <w:kinsoku/>
        <w:wordWrap/>
        <w:overflowPunct/>
        <w:topLinePunct w:val="0"/>
        <w:autoSpaceDE/>
        <w:autoSpaceDN/>
        <w:bidi w:val="0"/>
        <w:adjustRightInd/>
        <w:snapToGrid w:val="0"/>
        <w:spacing w:line="560" w:lineRule="exact"/>
        <w:ind w:firstLine="1600" w:firstLineChars="5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1600" w:firstLineChars="5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right"/>
        <w:textAlignment w:val="auto"/>
        <w:rPr>
          <w:rFonts w:ascii="仿宋" w:hAnsi="仿宋" w:eastAsia="仿宋" w:cs="仿宋"/>
          <w:sz w:val="32"/>
          <w:szCs w:val="32"/>
        </w:rPr>
      </w:pPr>
      <w:r>
        <w:rPr>
          <w:rFonts w:hint="eastAsia" w:ascii="仿宋" w:hAnsi="仿宋" w:eastAsia="仿宋" w:cs="仿宋"/>
          <w:sz w:val="32"/>
          <w:szCs w:val="32"/>
        </w:rPr>
        <w:t xml:space="preserve">      湖南网络工程职业学院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right"/>
        <w:textAlignment w:val="auto"/>
        <w:rPr>
          <w:rFonts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snapToGrid w:val="0"/>
        <w:rPr>
          <w:rFonts w:hint="eastAsia" w:ascii="仿宋_GB2312" w:hAnsi="宋体" w:eastAsia="仿宋_GB2312" w:cs="宋体"/>
          <w:kern w:val="0"/>
          <w:sz w:val="32"/>
          <w:szCs w:val="32"/>
        </w:rPr>
      </w:pPr>
    </w:p>
    <w:p>
      <w:pPr>
        <w:snapToGrid w:val="0"/>
        <w:rPr>
          <w:rFonts w:hint="eastAsia" w:ascii="仿宋_GB2312" w:hAnsi="宋体" w:eastAsia="仿宋_GB2312" w:cs="宋体"/>
          <w:kern w:val="0"/>
          <w:sz w:val="32"/>
          <w:szCs w:val="32"/>
        </w:rPr>
      </w:pPr>
    </w:p>
    <w:p>
      <w:pPr>
        <w:snapToGrid w:val="0"/>
        <w:rPr>
          <w:rFonts w:hint="eastAsia" w:ascii="仿宋_GB2312" w:hAnsi="宋体" w:eastAsia="仿宋_GB2312" w:cs="宋体"/>
          <w:kern w:val="0"/>
          <w:sz w:val="32"/>
          <w:szCs w:val="32"/>
        </w:rPr>
      </w:pPr>
    </w:p>
    <w:p>
      <w:pPr>
        <w:snapToGrid w:val="0"/>
        <w:rPr>
          <w:rFonts w:hint="eastAsia" w:ascii="仿宋_GB2312" w:hAnsi="宋体" w:eastAsia="仿宋_GB2312" w:cs="宋体"/>
          <w:kern w:val="0"/>
          <w:sz w:val="32"/>
          <w:szCs w:val="32"/>
        </w:rPr>
      </w:pPr>
    </w:p>
    <w:p>
      <w:pPr>
        <w:snapToGrid w:val="0"/>
        <w:rPr>
          <w:rFonts w:hint="eastAsia" w:ascii="仿宋_GB2312" w:hAnsi="宋体" w:eastAsia="仿宋_GB2312" w:cs="宋体"/>
          <w:kern w:val="0"/>
          <w:sz w:val="32"/>
          <w:szCs w:val="32"/>
        </w:rPr>
      </w:pPr>
    </w:p>
    <w:p>
      <w:pPr>
        <w:snapToGrid w:val="0"/>
        <w:rPr>
          <w:rFonts w:hint="eastAsia" w:ascii="仿宋_GB2312" w:hAnsi="宋体" w:eastAsia="仿宋_GB2312" w:cs="宋体"/>
          <w:kern w:val="0"/>
          <w:sz w:val="32"/>
          <w:szCs w:val="32"/>
        </w:rPr>
      </w:pPr>
    </w:p>
    <w:p>
      <w:pPr>
        <w:snapToGrid w:val="0"/>
        <w:rPr>
          <w:rFonts w:ascii="仿宋_GB2312" w:hAnsi="宋体" w:eastAsia="仿宋_GB2312" w:cs="宋体"/>
          <w:kern w:val="0"/>
          <w:sz w:val="32"/>
          <w:szCs w:val="32"/>
        </w:rPr>
      </w:pPr>
      <w:r>
        <w:rPr>
          <w:rFonts w:hint="eastAsia" w:ascii="仿宋_GB2312" w:hAnsi="宋体" w:eastAsia="仿宋_GB2312" w:cs="宋体"/>
          <w:kern w:val="0"/>
          <w:sz w:val="32"/>
          <w:szCs w:val="32"/>
        </w:rPr>
        <w:t>附件1</w:t>
      </w:r>
    </w:p>
    <w:p>
      <w:pPr>
        <w:jc w:val="center"/>
        <w:rPr>
          <w:rFonts w:ascii="黑体" w:hAnsi="黑体" w:eastAsia="黑体"/>
          <w:sz w:val="40"/>
          <w:szCs w:val="44"/>
        </w:rPr>
      </w:pPr>
      <w:r>
        <w:rPr>
          <w:rFonts w:hint="eastAsia" w:asciiTheme="majorEastAsia" w:hAnsiTheme="majorEastAsia" w:eastAsiaTheme="majorEastAsia" w:cstheme="majorEastAsia"/>
          <w:b/>
          <w:bCs/>
          <w:sz w:val="40"/>
          <w:szCs w:val="44"/>
        </w:rPr>
        <w:t>2023年高等职业教育年度报告工作联系人表</w:t>
      </w:r>
    </w:p>
    <w:p>
      <w:pPr>
        <w:jc w:val="center"/>
        <w:rPr>
          <w:rFonts w:ascii="黑体" w:hAnsi="黑体" w:eastAsia="黑体"/>
          <w:sz w:val="40"/>
          <w:szCs w:val="44"/>
        </w:rPr>
      </w:pPr>
    </w:p>
    <w:tbl>
      <w:tblPr>
        <w:tblStyle w:val="10"/>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1723"/>
        <w:gridCol w:w="1724"/>
        <w:gridCol w:w="1724"/>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22" w:type="dxa"/>
            <w:vAlign w:val="center"/>
          </w:tcPr>
          <w:p>
            <w:pPr>
              <w:jc w:val="center"/>
              <w:rPr>
                <w:rFonts w:ascii="仿宋" w:hAnsi="仿宋" w:eastAsia="仿宋"/>
                <w:b/>
                <w:sz w:val="28"/>
              </w:rPr>
            </w:pPr>
            <w:r>
              <w:rPr>
                <w:rFonts w:hint="eastAsia" w:ascii="仿宋" w:hAnsi="仿宋" w:eastAsia="仿宋"/>
                <w:b/>
                <w:sz w:val="28"/>
              </w:rPr>
              <w:t>部 门</w:t>
            </w:r>
          </w:p>
        </w:tc>
        <w:tc>
          <w:tcPr>
            <w:tcW w:w="1723" w:type="dxa"/>
            <w:vAlign w:val="center"/>
          </w:tcPr>
          <w:p>
            <w:pPr>
              <w:jc w:val="center"/>
              <w:rPr>
                <w:rFonts w:ascii="仿宋" w:hAnsi="仿宋" w:eastAsia="仿宋"/>
                <w:b/>
                <w:sz w:val="28"/>
              </w:rPr>
            </w:pPr>
            <w:r>
              <w:rPr>
                <w:rFonts w:hint="eastAsia" w:ascii="仿宋" w:hAnsi="仿宋" w:eastAsia="仿宋"/>
                <w:b/>
                <w:sz w:val="28"/>
              </w:rPr>
              <w:t>责任人</w:t>
            </w:r>
          </w:p>
        </w:tc>
        <w:tc>
          <w:tcPr>
            <w:tcW w:w="1724" w:type="dxa"/>
            <w:vAlign w:val="center"/>
          </w:tcPr>
          <w:p>
            <w:pPr>
              <w:jc w:val="center"/>
              <w:rPr>
                <w:rFonts w:ascii="仿宋" w:hAnsi="仿宋" w:eastAsia="仿宋"/>
                <w:b/>
                <w:sz w:val="28"/>
              </w:rPr>
            </w:pPr>
            <w:r>
              <w:rPr>
                <w:rFonts w:hint="eastAsia" w:ascii="仿宋" w:hAnsi="仿宋" w:eastAsia="仿宋"/>
                <w:b/>
                <w:sz w:val="28"/>
              </w:rPr>
              <w:t>联系人</w:t>
            </w:r>
          </w:p>
        </w:tc>
        <w:tc>
          <w:tcPr>
            <w:tcW w:w="1724" w:type="dxa"/>
            <w:vAlign w:val="center"/>
          </w:tcPr>
          <w:p>
            <w:pPr>
              <w:jc w:val="center"/>
              <w:rPr>
                <w:rFonts w:ascii="仿宋" w:hAnsi="仿宋" w:eastAsia="仿宋"/>
                <w:b/>
                <w:sz w:val="28"/>
              </w:rPr>
            </w:pPr>
            <w:r>
              <w:rPr>
                <w:rFonts w:hint="eastAsia" w:ascii="仿宋" w:hAnsi="仿宋" w:eastAsia="仿宋"/>
                <w:b/>
                <w:sz w:val="28"/>
              </w:rPr>
              <w:t>联系人电话</w:t>
            </w:r>
          </w:p>
        </w:tc>
        <w:tc>
          <w:tcPr>
            <w:tcW w:w="2255" w:type="dxa"/>
            <w:vAlign w:val="center"/>
          </w:tcPr>
          <w:p>
            <w:pPr>
              <w:jc w:val="center"/>
              <w:rPr>
                <w:rFonts w:ascii="仿宋" w:hAnsi="仿宋" w:eastAsia="仿宋"/>
                <w:b/>
                <w:sz w:val="28"/>
              </w:rPr>
            </w:pPr>
            <w:r>
              <w:rPr>
                <w:rFonts w:hint="eastAsia" w:ascii="仿宋" w:hAnsi="仿宋" w:eastAsia="仿宋"/>
                <w:b/>
                <w:sz w:val="28"/>
              </w:rPr>
              <w:t>联系人QQ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722" w:type="dxa"/>
          </w:tcPr>
          <w:p/>
        </w:tc>
        <w:tc>
          <w:tcPr>
            <w:tcW w:w="1723" w:type="dxa"/>
          </w:tcPr>
          <w:p/>
        </w:tc>
        <w:tc>
          <w:tcPr>
            <w:tcW w:w="1724" w:type="dxa"/>
          </w:tcPr>
          <w:p/>
        </w:tc>
        <w:tc>
          <w:tcPr>
            <w:tcW w:w="1724" w:type="dxa"/>
          </w:tcPr>
          <w:p/>
        </w:tc>
        <w:tc>
          <w:tcPr>
            <w:tcW w:w="2255" w:type="dxa"/>
          </w:tcPr>
          <w:p/>
        </w:tc>
      </w:tr>
    </w:tbl>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r>
        <w:rPr>
          <w:rFonts w:hint="eastAsia" w:ascii="仿宋_GB2312" w:hAnsi="宋体" w:eastAsia="仿宋_GB2312" w:cs="宋体"/>
          <w:kern w:val="0"/>
          <w:sz w:val="32"/>
          <w:szCs w:val="32"/>
        </w:rPr>
        <w:t>附件2</w:t>
      </w:r>
    </w:p>
    <w:p>
      <w:pPr>
        <w:pStyle w:val="2"/>
        <w:keepNext w:val="0"/>
        <w:keepLines w:val="0"/>
        <w:widowControl/>
        <w:snapToGrid w:val="0"/>
        <w:spacing w:before="0" w:after="0" w:line="600" w:lineRule="exact"/>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数据表指标及任务分解、相关内涵说明</w:t>
      </w:r>
    </w:p>
    <w:p>
      <w:pPr>
        <w:widowControl/>
        <w:snapToGrid w:val="0"/>
        <w:spacing w:line="600" w:lineRule="exact"/>
        <w:ind w:firstLine="640" w:firstLineChars="200"/>
        <w:outlineLvl w:val="1"/>
        <w:rPr>
          <w:rFonts w:ascii="Times New Roman" w:hAnsi="Times New Roman" w:eastAsia="仿宋_GB2312" w:cs="Times New Roman"/>
          <w:sz w:val="32"/>
          <w:szCs w:val="32"/>
        </w:rPr>
      </w:pPr>
    </w:p>
    <w:p>
      <w:pPr>
        <w:widowControl/>
        <w:snapToGrid w:val="0"/>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一、“计分卡”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“计分卡”系综合衡量高等职业院校人才培养质量的管理评价工具，共采集指标7个，包括字段11个（表1）。</w:t>
      </w:r>
    </w:p>
    <w:p>
      <w:pPr>
        <w:jc w:val="center"/>
        <w:outlineLvl w:val="2"/>
        <w:rPr>
          <w:rFonts w:ascii="宋体" w:hAnsi="宋体" w:eastAsia="宋体" w:cs="宋体"/>
          <w:sz w:val="32"/>
          <w:szCs w:val="32"/>
        </w:rPr>
      </w:pPr>
      <w:r>
        <w:rPr>
          <w:rFonts w:hint="eastAsia" w:ascii="宋体" w:hAnsi="宋体" w:eastAsia="宋体" w:cs="宋体"/>
          <w:sz w:val="32"/>
          <w:szCs w:val="32"/>
        </w:rPr>
        <w:t>表1  计分卡</w:t>
      </w:r>
    </w:p>
    <w:p>
      <w:pPr>
        <w:snapToGrid w:val="0"/>
        <w:jc w:val="left"/>
        <w:outlineLvl w:val="3"/>
        <w:rPr>
          <w:rFonts w:ascii="宋体" w:hAnsi="宋体" w:eastAsia="宋体" w:cs="宋体"/>
          <w:sz w:val="24"/>
          <w:szCs w:val="24"/>
        </w:rPr>
      </w:pPr>
      <w:r>
        <w:rPr>
          <w:rFonts w:hint="eastAsia" w:ascii="宋体" w:hAnsi="宋体" w:eastAsia="宋体" w:cs="宋体"/>
          <w:sz w:val="24"/>
          <w:szCs w:val="24"/>
        </w:rPr>
        <w:t>名称：</w:t>
      </w:r>
    </w:p>
    <w:tbl>
      <w:tblPr>
        <w:tblStyle w:val="10"/>
        <w:tblW w:w="48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4317"/>
        <w:gridCol w:w="1128"/>
        <w:gridCol w:w="1038"/>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序号</w:t>
            </w:r>
          </w:p>
        </w:tc>
        <w:tc>
          <w:tcPr>
            <w:tcW w:w="2384"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指标</w:t>
            </w:r>
          </w:p>
        </w:tc>
        <w:tc>
          <w:tcPr>
            <w:tcW w:w="623"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单位</w:t>
            </w:r>
          </w:p>
        </w:tc>
        <w:tc>
          <w:tcPr>
            <w:tcW w:w="573"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2022年</w:t>
            </w:r>
          </w:p>
        </w:tc>
        <w:tc>
          <w:tcPr>
            <w:tcW w:w="916"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1</w:t>
            </w:r>
          </w:p>
        </w:tc>
        <w:tc>
          <w:tcPr>
            <w:tcW w:w="2384" w:type="pct"/>
            <w:vAlign w:val="center"/>
          </w:tcPr>
          <w:p>
            <w:pPr>
              <w:widowControl/>
              <w:snapToGrid w:val="0"/>
              <w:jc w:val="left"/>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毕业生人数</w:t>
            </w:r>
          </w:p>
        </w:tc>
        <w:tc>
          <w:tcPr>
            <w:tcW w:w="623" w:type="pct"/>
            <w:vAlign w:val="center"/>
          </w:tcPr>
          <w:p>
            <w:pPr>
              <w:widowControl/>
              <w:snapToGrid w:val="0"/>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人</w:t>
            </w:r>
          </w:p>
        </w:tc>
        <w:tc>
          <w:tcPr>
            <w:tcW w:w="573" w:type="pct"/>
            <w:vAlign w:val="center"/>
          </w:tcPr>
          <w:p>
            <w:pPr>
              <w:widowControl/>
              <w:snapToGrid w:val="0"/>
              <w:jc w:val="center"/>
              <w:textAlignment w:val="center"/>
              <w:rPr>
                <w:rFonts w:ascii="宋体" w:hAnsi="宋体" w:eastAsia="宋体" w:cs="宋体"/>
                <w:color w:val="000000"/>
                <w:kern w:val="0"/>
                <w:sz w:val="24"/>
                <w:szCs w:val="24"/>
                <w:lang w:bidi="ar"/>
              </w:rPr>
            </w:pPr>
          </w:p>
        </w:tc>
        <w:tc>
          <w:tcPr>
            <w:tcW w:w="916" w:type="pct"/>
            <w:vAlign w:val="center"/>
          </w:tcPr>
          <w:p>
            <w:pPr>
              <w:snapToGrid w:val="0"/>
              <w:jc w:val="center"/>
              <w:outlineLvl w:val="1"/>
              <w:rPr>
                <w:rFonts w:ascii="宋体" w:hAnsi="宋体" w:eastAsia="宋体" w:cs="宋体"/>
                <w:sz w:val="24"/>
                <w:szCs w:val="24"/>
              </w:rPr>
            </w:pPr>
            <w:r>
              <w:rPr>
                <w:rFonts w:hint="eastAsia" w:ascii="宋体" w:hAnsi="宋体" w:eastAsia="宋体" w:cs="宋体"/>
                <w:color w:val="000000"/>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pct"/>
            <w:vMerge w:val="restar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2</w:t>
            </w:r>
          </w:p>
        </w:tc>
        <w:tc>
          <w:tcPr>
            <w:tcW w:w="2384" w:type="pct"/>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毕业去向落实人数</w:t>
            </w:r>
          </w:p>
        </w:tc>
        <w:tc>
          <w:tcPr>
            <w:tcW w:w="623" w:type="pct"/>
            <w:vAlign w:val="center"/>
          </w:tcPr>
          <w:p>
            <w:pPr>
              <w:widowControl/>
              <w:snapToGrid w:val="0"/>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人</w:t>
            </w:r>
          </w:p>
        </w:tc>
        <w:tc>
          <w:tcPr>
            <w:tcW w:w="573" w:type="pct"/>
            <w:vAlign w:val="center"/>
          </w:tcPr>
          <w:p>
            <w:pPr>
              <w:widowControl/>
              <w:snapToGrid w:val="0"/>
              <w:jc w:val="center"/>
              <w:textAlignment w:val="center"/>
              <w:rPr>
                <w:rFonts w:ascii="宋体" w:hAnsi="宋体" w:eastAsia="宋体" w:cs="宋体"/>
                <w:color w:val="000000"/>
                <w:kern w:val="0"/>
                <w:sz w:val="24"/>
                <w:szCs w:val="24"/>
                <w:lang w:bidi="ar"/>
              </w:rPr>
            </w:pPr>
          </w:p>
        </w:tc>
        <w:tc>
          <w:tcPr>
            <w:tcW w:w="916" w:type="pct"/>
            <w:vMerge w:val="restart"/>
            <w:vAlign w:val="center"/>
          </w:tcPr>
          <w:p>
            <w:pPr>
              <w:widowControl/>
              <w:snapToGrid w:val="0"/>
              <w:jc w:val="center"/>
              <w:outlineLvl w:val="2"/>
              <w:rPr>
                <w:rFonts w:ascii="宋体" w:hAnsi="宋体" w:eastAsia="宋体" w:cs="宋体"/>
                <w:sz w:val="24"/>
                <w:szCs w:val="24"/>
              </w:rPr>
            </w:pPr>
            <w:r>
              <w:rPr>
                <w:rFonts w:hint="eastAsia" w:ascii="宋体" w:hAnsi="宋体" w:eastAsia="宋体" w:cs="宋体"/>
                <w:color w:val="000000"/>
                <w:kern w:val="0"/>
                <w:sz w:val="24"/>
                <w:szCs w:val="24"/>
                <w:lang w:bidi="ar"/>
              </w:rPr>
              <w:t>招生与就业工作处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pct"/>
            <w:vMerge w:val="continue"/>
            <w:vAlign w:val="center"/>
          </w:tcPr>
          <w:p>
            <w:pPr>
              <w:snapToGrid w:val="0"/>
              <w:jc w:val="center"/>
              <w:outlineLvl w:val="1"/>
              <w:rPr>
                <w:rFonts w:ascii="宋体" w:hAnsi="宋体" w:eastAsia="宋体" w:cs="宋体"/>
                <w:sz w:val="24"/>
                <w:szCs w:val="24"/>
              </w:rPr>
            </w:pPr>
          </w:p>
        </w:tc>
        <w:tc>
          <w:tcPr>
            <w:tcW w:w="2384" w:type="pct"/>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其中：毕业生升学人数</w:t>
            </w:r>
          </w:p>
        </w:tc>
        <w:tc>
          <w:tcPr>
            <w:tcW w:w="623" w:type="pct"/>
            <w:vAlign w:val="center"/>
          </w:tcPr>
          <w:p>
            <w:pPr>
              <w:widowControl/>
              <w:snapToGrid w:val="0"/>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人</w:t>
            </w:r>
          </w:p>
        </w:tc>
        <w:tc>
          <w:tcPr>
            <w:tcW w:w="573" w:type="pct"/>
            <w:vAlign w:val="center"/>
          </w:tcPr>
          <w:p>
            <w:pPr>
              <w:widowControl/>
              <w:snapToGrid w:val="0"/>
              <w:jc w:val="center"/>
              <w:textAlignment w:val="center"/>
              <w:rPr>
                <w:rFonts w:ascii="宋体" w:hAnsi="宋体" w:eastAsia="宋体" w:cs="宋体"/>
                <w:color w:val="000000"/>
                <w:kern w:val="0"/>
                <w:sz w:val="24"/>
                <w:szCs w:val="24"/>
                <w:lang w:bidi="ar"/>
              </w:rPr>
            </w:pPr>
          </w:p>
        </w:tc>
        <w:tc>
          <w:tcPr>
            <w:tcW w:w="916" w:type="pct"/>
            <w:vMerge w:val="continue"/>
            <w:vAlign w:val="center"/>
          </w:tcPr>
          <w:p>
            <w:pPr>
              <w:widowControl/>
              <w:snapToGrid w:val="0"/>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3</w:t>
            </w:r>
          </w:p>
        </w:tc>
        <w:tc>
          <w:tcPr>
            <w:tcW w:w="2384" w:type="pct"/>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毕业生本省去向落实率</w:t>
            </w:r>
          </w:p>
        </w:tc>
        <w:tc>
          <w:tcPr>
            <w:tcW w:w="623" w:type="pct"/>
            <w:vAlign w:val="center"/>
          </w:tcPr>
          <w:p>
            <w:pPr>
              <w:widowControl/>
              <w:snapToGrid w:val="0"/>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573" w:type="pct"/>
            <w:vAlign w:val="center"/>
          </w:tcPr>
          <w:p>
            <w:pPr>
              <w:widowControl/>
              <w:snapToGrid w:val="0"/>
              <w:jc w:val="center"/>
              <w:textAlignment w:val="center"/>
              <w:rPr>
                <w:rFonts w:ascii="宋体" w:hAnsi="宋体" w:eastAsia="宋体" w:cs="宋体"/>
                <w:color w:val="000000"/>
                <w:kern w:val="0"/>
                <w:sz w:val="24"/>
                <w:szCs w:val="24"/>
                <w:lang w:bidi="ar"/>
              </w:rPr>
            </w:pPr>
          </w:p>
        </w:tc>
        <w:tc>
          <w:tcPr>
            <w:tcW w:w="916" w:type="pct"/>
            <w:vMerge w:val="continue"/>
            <w:vAlign w:val="center"/>
          </w:tcPr>
          <w:p>
            <w:pPr>
              <w:widowControl/>
              <w:snapToGrid w:val="0"/>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4</w:t>
            </w:r>
          </w:p>
        </w:tc>
        <w:tc>
          <w:tcPr>
            <w:tcW w:w="2384" w:type="pct"/>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月收入</w:t>
            </w:r>
          </w:p>
        </w:tc>
        <w:tc>
          <w:tcPr>
            <w:tcW w:w="623" w:type="pct"/>
            <w:vAlign w:val="center"/>
          </w:tcPr>
          <w:p>
            <w:pPr>
              <w:widowControl/>
              <w:snapToGrid w:val="0"/>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元</w:t>
            </w:r>
          </w:p>
        </w:tc>
        <w:tc>
          <w:tcPr>
            <w:tcW w:w="573" w:type="pct"/>
            <w:vAlign w:val="center"/>
          </w:tcPr>
          <w:p>
            <w:pPr>
              <w:widowControl/>
              <w:snapToGrid w:val="0"/>
              <w:jc w:val="center"/>
              <w:textAlignment w:val="center"/>
              <w:rPr>
                <w:rFonts w:ascii="宋体" w:hAnsi="宋体" w:eastAsia="宋体" w:cs="宋体"/>
                <w:color w:val="000000"/>
                <w:kern w:val="0"/>
                <w:sz w:val="24"/>
                <w:szCs w:val="24"/>
                <w:lang w:bidi="ar"/>
              </w:rPr>
            </w:pPr>
          </w:p>
        </w:tc>
        <w:tc>
          <w:tcPr>
            <w:tcW w:w="916" w:type="pct"/>
            <w:vMerge w:val="continue"/>
            <w:vAlign w:val="center"/>
          </w:tcPr>
          <w:p>
            <w:pPr>
              <w:widowControl/>
              <w:snapToGrid w:val="0"/>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pct"/>
            <w:vMerge w:val="restar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5</w:t>
            </w:r>
          </w:p>
        </w:tc>
        <w:tc>
          <w:tcPr>
            <w:tcW w:w="2384" w:type="pct"/>
            <w:vAlign w:val="center"/>
          </w:tcPr>
          <w:p>
            <w:pPr>
              <w:widowControl/>
              <w:snapToGrid w:val="0"/>
              <w:jc w:val="left"/>
              <w:rPr>
                <w:rFonts w:ascii="宋体" w:hAnsi="宋体" w:eastAsia="宋体" w:cs="宋体"/>
                <w:kern w:val="0"/>
                <w:sz w:val="24"/>
                <w:szCs w:val="24"/>
              </w:rPr>
            </w:pPr>
            <w:r>
              <w:rPr>
                <w:rFonts w:hint="eastAsia" w:ascii="宋体" w:hAnsi="宋体" w:eastAsia="宋体" w:cs="宋体"/>
                <w:kern w:val="0"/>
                <w:sz w:val="24"/>
                <w:szCs w:val="24"/>
              </w:rPr>
              <w:t>毕业生面向三次产业就业人数</w:t>
            </w:r>
          </w:p>
        </w:tc>
        <w:tc>
          <w:tcPr>
            <w:tcW w:w="623"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573" w:type="pct"/>
            <w:vAlign w:val="center"/>
          </w:tcPr>
          <w:p>
            <w:pPr>
              <w:widowControl/>
              <w:snapToGrid w:val="0"/>
              <w:jc w:val="center"/>
              <w:textAlignment w:val="center"/>
              <w:rPr>
                <w:rFonts w:ascii="宋体" w:hAnsi="宋体" w:eastAsia="宋体" w:cs="宋体"/>
                <w:color w:val="000000"/>
                <w:kern w:val="0"/>
                <w:sz w:val="24"/>
                <w:szCs w:val="24"/>
                <w:lang w:bidi="ar"/>
              </w:rPr>
            </w:pPr>
          </w:p>
        </w:tc>
        <w:tc>
          <w:tcPr>
            <w:tcW w:w="916" w:type="pct"/>
            <w:vMerge w:val="continue"/>
            <w:vAlign w:val="center"/>
          </w:tcPr>
          <w:p>
            <w:pPr>
              <w:widowControl/>
              <w:snapToGrid w:val="0"/>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pct"/>
            <w:vMerge w:val="continue"/>
            <w:vAlign w:val="center"/>
          </w:tcPr>
          <w:p>
            <w:pPr>
              <w:snapToGrid w:val="0"/>
              <w:jc w:val="center"/>
              <w:outlineLvl w:val="1"/>
              <w:rPr>
                <w:rFonts w:ascii="宋体" w:hAnsi="宋体" w:eastAsia="宋体" w:cs="宋体"/>
                <w:sz w:val="24"/>
                <w:szCs w:val="24"/>
              </w:rPr>
            </w:pPr>
          </w:p>
        </w:tc>
        <w:tc>
          <w:tcPr>
            <w:tcW w:w="2384" w:type="pct"/>
            <w:vAlign w:val="center"/>
          </w:tcPr>
          <w:p>
            <w:pPr>
              <w:widowControl/>
              <w:snapToGrid w:val="0"/>
              <w:jc w:val="left"/>
              <w:rPr>
                <w:rFonts w:ascii="宋体" w:hAnsi="宋体" w:eastAsia="宋体" w:cs="宋体"/>
                <w:kern w:val="0"/>
                <w:sz w:val="24"/>
                <w:szCs w:val="24"/>
              </w:rPr>
            </w:pPr>
            <w:r>
              <w:rPr>
                <w:rFonts w:hint="eastAsia" w:ascii="宋体" w:hAnsi="宋体" w:eastAsia="宋体" w:cs="宋体"/>
                <w:kern w:val="0"/>
                <w:sz w:val="24"/>
                <w:szCs w:val="24"/>
              </w:rPr>
              <w:t>其中：面向第一产业</w:t>
            </w:r>
          </w:p>
        </w:tc>
        <w:tc>
          <w:tcPr>
            <w:tcW w:w="623"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573" w:type="pct"/>
          </w:tcPr>
          <w:p>
            <w:pPr>
              <w:widowControl/>
              <w:snapToGrid w:val="0"/>
              <w:jc w:val="center"/>
              <w:textAlignment w:val="center"/>
              <w:rPr>
                <w:rFonts w:ascii="宋体" w:hAnsi="宋体" w:eastAsia="宋体" w:cs="宋体"/>
                <w:color w:val="000000"/>
                <w:kern w:val="0"/>
                <w:sz w:val="24"/>
                <w:szCs w:val="24"/>
                <w:lang w:bidi="ar"/>
              </w:rPr>
            </w:pPr>
          </w:p>
        </w:tc>
        <w:tc>
          <w:tcPr>
            <w:tcW w:w="916" w:type="pct"/>
            <w:vMerge w:val="continue"/>
            <w:vAlign w:val="center"/>
          </w:tcPr>
          <w:p>
            <w:pPr>
              <w:widowControl/>
              <w:snapToGrid w:val="0"/>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pct"/>
            <w:vMerge w:val="continue"/>
            <w:vAlign w:val="center"/>
          </w:tcPr>
          <w:p>
            <w:pPr>
              <w:snapToGrid w:val="0"/>
              <w:jc w:val="center"/>
              <w:outlineLvl w:val="1"/>
              <w:rPr>
                <w:rFonts w:ascii="宋体" w:hAnsi="宋体" w:eastAsia="宋体" w:cs="宋体"/>
                <w:sz w:val="24"/>
                <w:szCs w:val="24"/>
              </w:rPr>
            </w:pPr>
          </w:p>
        </w:tc>
        <w:tc>
          <w:tcPr>
            <w:tcW w:w="2384" w:type="pct"/>
            <w:vAlign w:val="center"/>
          </w:tcPr>
          <w:p>
            <w:pPr>
              <w:widowControl/>
              <w:snapToGrid w:val="0"/>
              <w:ind w:firstLine="720" w:firstLineChars="300"/>
              <w:jc w:val="left"/>
              <w:rPr>
                <w:rFonts w:ascii="宋体" w:hAnsi="宋体" w:eastAsia="宋体" w:cs="宋体"/>
                <w:kern w:val="0"/>
                <w:sz w:val="24"/>
                <w:szCs w:val="24"/>
              </w:rPr>
            </w:pPr>
            <w:r>
              <w:rPr>
                <w:rFonts w:hint="eastAsia" w:ascii="宋体" w:hAnsi="宋体" w:eastAsia="宋体" w:cs="宋体"/>
                <w:kern w:val="0"/>
                <w:sz w:val="24"/>
                <w:szCs w:val="24"/>
              </w:rPr>
              <w:t>面向第二产业</w:t>
            </w:r>
          </w:p>
        </w:tc>
        <w:tc>
          <w:tcPr>
            <w:tcW w:w="623"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573" w:type="pct"/>
          </w:tcPr>
          <w:p>
            <w:pPr>
              <w:widowControl/>
              <w:snapToGrid w:val="0"/>
              <w:jc w:val="center"/>
              <w:textAlignment w:val="center"/>
              <w:rPr>
                <w:rFonts w:ascii="宋体" w:hAnsi="宋体" w:eastAsia="宋体" w:cs="宋体"/>
                <w:color w:val="000000"/>
                <w:kern w:val="0"/>
                <w:sz w:val="24"/>
                <w:szCs w:val="24"/>
                <w:lang w:bidi="ar"/>
              </w:rPr>
            </w:pPr>
          </w:p>
        </w:tc>
        <w:tc>
          <w:tcPr>
            <w:tcW w:w="916" w:type="pct"/>
            <w:vMerge w:val="continue"/>
            <w:vAlign w:val="center"/>
          </w:tcPr>
          <w:p>
            <w:pPr>
              <w:widowControl/>
              <w:snapToGrid w:val="0"/>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pct"/>
            <w:vMerge w:val="continue"/>
            <w:vAlign w:val="center"/>
          </w:tcPr>
          <w:p>
            <w:pPr>
              <w:snapToGrid w:val="0"/>
              <w:jc w:val="center"/>
              <w:outlineLvl w:val="1"/>
              <w:rPr>
                <w:rFonts w:ascii="宋体" w:hAnsi="宋体" w:eastAsia="宋体" w:cs="宋体"/>
                <w:sz w:val="24"/>
                <w:szCs w:val="24"/>
              </w:rPr>
            </w:pPr>
          </w:p>
        </w:tc>
        <w:tc>
          <w:tcPr>
            <w:tcW w:w="2384" w:type="pct"/>
            <w:vAlign w:val="center"/>
          </w:tcPr>
          <w:p>
            <w:pPr>
              <w:widowControl/>
              <w:snapToGrid w:val="0"/>
              <w:ind w:firstLine="720" w:firstLineChars="300"/>
              <w:jc w:val="left"/>
              <w:rPr>
                <w:rFonts w:ascii="宋体" w:hAnsi="宋体" w:eastAsia="宋体" w:cs="宋体"/>
                <w:kern w:val="0"/>
                <w:sz w:val="24"/>
                <w:szCs w:val="24"/>
              </w:rPr>
            </w:pPr>
            <w:r>
              <w:rPr>
                <w:rFonts w:hint="eastAsia" w:ascii="宋体" w:hAnsi="宋体" w:eastAsia="宋体" w:cs="宋体"/>
                <w:kern w:val="0"/>
                <w:sz w:val="24"/>
                <w:szCs w:val="24"/>
              </w:rPr>
              <w:t>面向第三产业</w:t>
            </w:r>
          </w:p>
        </w:tc>
        <w:tc>
          <w:tcPr>
            <w:tcW w:w="623"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573" w:type="pct"/>
          </w:tcPr>
          <w:p>
            <w:pPr>
              <w:widowControl/>
              <w:snapToGrid w:val="0"/>
              <w:jc w:val="center"/>
              <w:textAlignment w:val="center"/>
              <w:rPr>
                <w:rFonts w:ascii="宋体" w:hAnsi="宋体" w:eastAsia="宋体" w:cs="宋体"/>
                <w:color w:val="000000"/>
                <w:kern w:val="0"/>
                <w:sz w:val="24"/>
                <w:szCs w:val="24"/>
                <w:lang w:bidi="ar"/>
              </w:rPr>
            </w:pPr>
          </w:p>
        </w:tc>
        <w:tc>
          <w:tcPr>
            <w:tcW w:w="916" w:type="pct"/>
            <w:vMerge w:val="continue"/>
            <w:vAlign w:val="center"/>
          </w:tcPr>
          <w:p>
            <w:pPr>
              <w:widowControl/>
              <w:snapToGrid w:val="0"/>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6</w:t>
            </w:r>
          </w:p>
        </w:tc>
        <w:tc>
          <w:tcPr>
            <w:tcW w:w="2384" w:type="pct"/>
            <w:vAlign w:val="center"/>
          </w:tcPr>
          <w:p>
            <w:pPr>
              <w:widowControl/>
              <w:snapToGrid w:val="0"/>
              <w:rPr>
                <w:rFonts w:ascii="宋体" w:hAnsi="宋体" w:eastAsia="宋体" w:cs="宋体"/>
                <w:kern w:val="0"/>
                <w:sz w:val="24"/>
                <w:szCs w:val="24"/>
              </w:rPr>
            </w:pPr>
            <w:r>
              <w:rPr>
                <w:rFonts w:hint="eastAsia" w:ascii="宋体" w:hAnsi="宋体" w:eastAsia="宋体" w:cs="宋体"/>
                <w:kern w:val="0"/>
                <w:sz w:val="24"/>
                <w:szCs w:val="24"/>
              </w:rPr>
              <w:t>自主创业率</w:t>
            </w:r>
          </w:p>
        </w:tc>
        <w:tc>
          <w:tcPr>
            <w:tcW w:w="623" w:type="pct"/>
            <w:vAlign w:val="center"/>
          </w:tcPr>
          <w:p>
            <w:pPr>
              <w:widowControl/>
              <w:snapToGrid w:val="0"/>
              <w:jc w:val="center"/>
              <w:outlineLvl w:val="2"/>
              <w:rPr>
                <w:rFonts w:ascii="宋体" w:hAnsi="宋体" w:eastAsia="宋体" w:cs="宋体"/>
                <w:sz w:val="24"/>
                <w:szCs w:val="24"/>
              </w:rPr>
            </w:pPr>
            <w:r>
              <w:rPr>
                <w:rFonts w:hint="eastAsia" w:ascii="宋体" w:hAnsi="宋体" w:eastAsia="宋体" w:cs="宋体"/>
                <w:kern w:val="0"/>
                <w:sz w:val="24"/>
                <w:szCs w:val="24"/>
              </w:rPr>
              <w:t>%</w:t>
            </w:r>
          </w:p>
        </w:tc>
        <w:tc>
          <w:tcPr>
            <w:tcW w:w="573" w:type="pct"/>
          </w:tcPr>
          <w:p>
            <w:pPr>
              <w:widowControl/>
              <w:snapToGrid w:val="0"/>
              <w:jc w:val="center"/>
              <w:textAlignment w:val="center"/>
              <w:rPr>
                <w:rFonts w:ascii="宋体" w:hAnsi="宋体" w:eastAsia="宋体" w:cs="宋体"/>
                <w:color w:val="000000"/>
                <w:kern w:val="0"/>
                <w:sz w:val="24"/>
                <w:szCs w:val="24"/>
                <w:lang w:bidi="ar"/>
              </w:rPr>
            </w:pPr>
          </w:p>
        </w:tc>
        <w:tc>
          <w:tcPr>
            <w:tcW w:w="916" w:type="pct"/>
            <w:vMerge w:val="continue"/>
            <w:vAlign w:val="center"/>
          </w:tcPr>
          <w:p>
            <w:pPr>
              <w:widowControl/>
              <w:snapToGrid w:val="0"/>
              <w:jc w:val="center"/>
              <w:outlineLvl w:val="2"/>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7</w:t>
            </w:r>
          </w:p>
        </w:tc>
        <w:tc>
          <w:tcPr>
            <w:tcW w:w="2384" w:type="pct"/>
            <w:vAlign w:val="center"/>
          </w:tcPr>
          <w:p>
            <w:pPr>
              <w:widowControl/>
              <w:snapToGrid w:val="0"/>
              <w:rPr>
                <w:rFonts w:ascii="宋体" w:hAnsi="宋体" w:eastAsia="宋体" w:cs="宋体"/>
                <w:kern w:val="0"/>
                <w:sz w:val="24"/>
                <w:szCs w:val="24"/>
              </w:rPr>
            </w:pPr>
            <w:r>
              <w:rPr>
                <w:rFonts w:hint="eastAsia" w:ascii="宋体" w:hAnsi="宋体" w:eastAsia="宋体" w:cs="宋体"/>
                <w:kern w:val="0"/>
                <w:sz w:val="24"/>
                <w:szCs w:val="24"/>
              </w:rPr>
              <w:t>毕业三年晋升比例</w:t>
            </w:r>
          </w:p>
        </w:tc>
        <w:tc>
          <w:tcPr>
            <w:tcW w:w="623" w:type="pct"/>
            <w:vAlign w:val="center"/>
          </w:tcPr>
          <w:p>
            <w:pPr>
              <w:widowControl/>
              <w:snapToGrid w:val="0"/>
              <w:jc w:val="center"/>
              <w:outlineLvl w:val="2"/>
              <w:rPr>
                <w:rFonts w:ascii="宋体" w:hAnsi="宋体" w:eastAsia="宋体" w:cs="宋体"/>
                <w:sz w:val="24"/>
                <w:szCs w:val="24"/>
              </w:rPr>
            </w:pPr>
            <w:r>
              <w:rPr>
                <w:rFonts w:hint="eastAsia" w:ascii="宋体" w:hAnsi="宋体" w:eastAsia="宋体" w:cs="宋体"/>
                <w:kern w:val="0"/>
                <w:sz w:val="24"/>
                <w:szCs w:val="24"/>
              </w:rPr>
              <w:t>%</w:t>
            </w:r>
          </w:p>
        </w:tc>
        <w:tc>
          <w:tcPr>
            <w:tcW w:w="573" w:type="pct"/>
          </w:tcPr>
          <w:p>
            <w:pPr>
              <w:widowControl/>
              <w:snapToGrid w:val="0"/>
              <w:jc w:val="center"/>
              <w:textAlignment w:val="center"/>
              <w:rPr>
                <w:rFonts w:ascii="宋体" w:hAnsi="宋体" w:eastAsia="宋体" w:cs="宋体"/>
                <w:color w:val="000000"/>
                <w:kern w:val="0"/>
                <w:sz w:val="24"/>
                <w:szCs w:val="24"/>
                <w:lang w:bidi="ar"/>
              </w:rPr>
            </w:pPr>
          </w:p>
        </w:tc>
        <w:tc>
          <w:tcPr>
            <w:tcW w:w="916" w:type="pct"/>
            <w:vMerge w:val="continue"/>
            <w:vAlign w:val="center"/>
          </w:tcPr>
          <w:p>
            <w:pPr>
              <w:widowControl/>
              <w:snapToGrid w:val="0"/>
              <w:jc w:val="center"/>
              <w:outlineLvl w:val="2"/>
              <w:rPr>
                <w:rFonts w:ascii="宋体" w:hAnsi="宋体" w:eastAsia="宋体" w:cs="宋体"/>
                <w:sz w:val="24"/>
                <w:szCs w:val="24"/>
              </w:rPr>
            </w:pPr>
          </w:p>
        </w:tc>
      </w:tr>
    </w:tbl>
    <w:p>
      <w:pPr>
        <w:widowControl/>
        <w:numPr>
          <w:ilvl w:val="0"/>
          <w:numId w:val="1"/>
        </w:numPr>
        <w:ind w:firstLine="640" w:firstLineChars="200"/>
        <w:outlineLvl w:val="5"/>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毕业生人数：指当年学校具有学籍的学生完成教学计划规定课程，考试合格，取得毕业证书的学生总数。</w:t>
      </w:r>
    </w:p>
    <w:p>
      <w:pPr>
        <w:widowControl/>
        <w:numPr>
          <w:ilvl w:val="0"/>
          <w:numId w:val="1"/>
        </w:numPr>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毕业</w:t>
      </w:r>
      <w:r>
        <w:rPr>
          <w:rFonts w:ascii="Times New Roman" w:hAnsi="Times New Roman" w:eastAsia="仿宋_GB2312" w:cs="Times New Roman"/>
          <w:sz w:val="32"/>
          <w:szCs w:val="32"/>
          <w:lang w:bidi="ar"/>
        </w:rPr>
        <w:t>生</w:t>
      </w:r>
      <w:r>
        <w:rPr>
          <w:rFonts w:ascii="Times New Roman" w:hAnsi="Times New Roman" w:eastAsia="仿宋_GB2312" w:cs="Times New Roman"/>
          <w:sz w:val="32"/>
          <w:szCs w:val="32"/>
        </w:rPr>
        <w:t>去向落实人数：指已落实就业去向的应届毕业生人数。根据《教育部办公厅关于进一步做好普通高校毕业生就业统计与核查工作的通知》（教学厅函〔2021〕19 号）文件要求，“就业率”变更为“毕业去向落实率”。落实就业去向毕业生包括签订就业协议就业、自主创业、灵活就业、参军、出国劳务和升学毕业生。毕业生升学人数为毕业生通过3+2分段培养、专升本选拔考试、出国升学、考研等渠道继续升学的人数。统计截止时间为2022年12月31日。</w:t>
      </w:r>
    </w:p>
    <w:p>
      <w:pPr>
        <w:widowControl/>
        <w:numPr>
          <w:ilvl w:val="0"/>
          <w:numId w:val="1"/>
        </w:numPr>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毕业生本省去向落实率：指在本省落实就业去向毕业生人数/毕业生人数×100%。统计截止时间为2022年12月31日。</w:t>
      </w:r>
    </w:p>
    <w:p>
      <w:pPr>
        <w:widowControl/>
        <w:numPr>
          <w:ilvl w:val="0"/>
          <w:numId w:val="1"/>
        </w:numPr>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月收入：指应届毕业生月收入平均水平，包含奖金、提成、住宿、住房公积金等折算成的现金总和。统计截止时间为2022年12月31日。</w:t>
      </w:r>
    </w:p>
    <w:p>
      <w:pPr>
        <w:widowControl/>
        <w:numPr>
          <w:ilvl w:val="0"/>
          <w:numId w:val="1"/>
        </w:numPr>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毕业生面向三次产业就业人数：指应届毕业生就业去向为第一、第二、第三产业的人数。统计截止时间为2022年12月31日。</w:t>
      </w:r>
    </w:p>
    <w:p>
      <w:pPr>
        <w:widowControl/>
        <w:numPr>
          <w:ilvl w:val="0"/>
          <w:numId w:val="1"/>
        </w:numPr>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自主创业率：指应届毕业生创业人数/毕业生人数×100%。统计截止时间为2022年12月31日。</w:t>
      </w:r>
    </w:p>
    <w:p>
      <w:pPr>
        <w:widowControl/>
        <w:numPr>
          <w:ilvl w:val="0"/>
          <w:numId w:val="1"/>
        </w:numPr>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毕业三年晋升比例：指本校2019届高职生（包括职教本科）毕业三年后有过职位晋升的比例。指毕业三年后有过职位晋升的本校2019届高职毕业生人数/本校2019届高职毕业生人数×100%。职位晋升形式可包含职级的增加、管理权限的扩大、专业职称的提升及由此带来的薪资提高。</w:t>
      </w:r>
    </w:p>
    <w:p>
      <w:pPr>
        <w:widowControl/>
        <w:ind w:firstLine="640" w:firstLineChars="200"/>
        <w:outlineLvl w:val="1"/>
        <w:rPr>
          <w:rFonts w:ascii="黑体" w:hAnsi="黑体" w:eastAsia="黑体" w:cs="黑体"/>
          <w:sz w:val="32"/>
          <w:szCs w:val="32"/>
        </w:rPr>
      </w:pPr>
    </w:p>
    <w:p>
      <w:pPr>
        <w:widowControl/>
        <w:ind w:firstLine="640" w:firstLineChars="200"/>
        <w:outlineLvl w:val="1"/>
        <w:rPr>
          <w:rFonts w:ascii="黑体" w:hAnsi="黑体" w:eastAsia="黑体" w:cs="黑体"/>
          <w:sz w:val="32"/>
          <w:szCs w:val="32"/>
        </w:rPr>
      </w:pPr>
    </w:p>
    <w:p>
      <w:pPr>
        <w:widowControl/>
        <w:ind w:firstLine="640" w:firstLineChars="200"/>
        <w:outlineLvl w:val="1"/>
        <w:rPr>
          <w:rFonts w:ascii="黑体" w:hAnsi="黑体" w:eastAsia="黑体" w:cs="黑体"/>
          <w:sz w:val="32"/>
          <w:szCs w:val="32"/>
        </w:rPr>
      </w:pPr>
      <w:r>
        <w:rPr>
          <w:rFonts w:ascii="黑体" w:hAnsi="黑体" w:eastAsia="黑体" w:cs="黑体"/>
          <w:sz w:val="32"/>
          <w:szCs w:val="32"/>
        </w:rPr>
        <w:t>二、“满意度调查表”</w:t>
      </w:r>
    </w:p>
    <w:p>
      <w:pPr>
        <w:tabs>
          <w:tab w:val="left" w:pos="958"/>
          <w:tab w:val="left" w:pos="1078"/>
        </w:tabs>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“满意度调查表”系通过对高等职业教育各利益相关者的调查与反馈来反映高等职业院校育人成效的评价管理工具，共采集指标5个，包括字段11个（表2）。</w:t>
      </w:r>
    </w:p>
    <w:p>
      <w:pPr>
        <w:jc w:val="center"/>
        <w:outlineLvl w:val="2"/>
        <w:rPr>
          <w:rFonts w:ascii="宋体" w:hAnsi="宋体" w:eastAsia="宋体" w:cs="宋体"/>
          <w:sz w:val="32"/>
          <w:szCs w:val="32"/>
        </w:rPr>
      </w:pPr>
      <w:r>
        <w:rPr>
          <w:rFonts w:ascii="宋体" w:hAnsi="宋体" w:eastAsia="宋体" w:cs="宋体"/>
          <w:sz w:val="32"/>
          <w:szCs w:val="32"/>
        </w:rPr>
        <w:t>表2 满意度调查表</w:t>
      </w:r>
    </w:p>
    <w:p>
      <w:pPr>
        <w:snapToGrid w:val="0"/>
        <w:jc w:val="left"/>
        <w:outlineLvl w:val="3"/>
        <w:rPr>
          <w:rFonts w:ascii="宋体" w:hAnsi="宋体" w:eastAsia="宋体" w:cs="宋体"/>
          <w:sz w:val="24"/>
          <w:szCs w:val="24"/>
        </w:rPr>
      </w:pPr>
      <w:r>
        <w:rPr>
          <w:rFonts w:hint="eastAsia" w:ascii="宋体" w:hAnsi="宋体" w:eastAsia="宋体" w:cs="宋体"/>
          <w:sz w:val="24"/>
          <w:szCs w:val="24"/>
        </w:rPr>
        <w:t>名称：</w:t>
      </w:r>
    </w:p>
    <w:tbl>
      <w:tblPr>
        <w:tblStyle w:val="10"/>
        <w:tblW w:w="51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137"/>
        <w:gridCol w:w="858"/>
        <w:gridCol w:w="1324"/>
        <w:gridCol w:w="1267"/>
        <w:gridCol w:w="98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blHeader/>
          <w:jc w:val="center"/>
        </w:trPr>
        <w:tc>
          <w:tcPr>
            <w:tcW w:w="462" w:type="pct"/>
            <w:vAlign w:val="center"/>
          </w:tcPr>
          <w:p>
            <w:pPr>
              <w:snapToGrid w:val="0"/>
              <w:jc w:val="center"/>
              <w:outlineLvl w:val="1"/>
              <w:rPr>
                <w:rFonts w:ascii="宋体" w:hAnsi="宋体" w:eastAsia="宋体" w:cs="宋体"/>
                <w:color w:val="000000"/>
                <w:sz w:val="24"/>
                <w:szCs w:val="24"/>
              </w:rPr>
            </w:pPr>
            <w:r>
              <w:rPr>
                <w:rFonts w:hint="eastAsia" w:ascii="宋体" w:hAnsi="宋体" w:eastAsia="宋体" w:cs="宋体"/>
                <w:color w:val="000000"/>
                <w:sz w:val="24"/>
                <w:szCs w:val="24"/>
              </w:rPr>
              <w:t>序号</w:t>
            </w:r>
          </w:p>
        </w:tc>
        <w:tc>
          <w:tcPr>
            <w:tcW w:w="1650" w:type="pct"/>
            <w:vAlign w:val="center"/>
          </w:tcPr>
          <w:p>
            <w:pPr>
              <w:snapToGrid w:val="0"/>
              <w:jc w:val="center"/>
              <w:outlineLvl w:val="1"/>
              <w:rPr>
                <w:rFonts w:ascii="宋体" w:hAnsi="宋体" w:eastAsia="宋体" w:cs="宋体"/>
                <w:color w:val="000000"/>
                <w:sz w:val="24"/>
                <w:szCs w:val="24"/>
              </w:rPr>
            </w:pPr>
            <w:r>
              <w:rPr>
                <w:rFonts w:hint="eastAsia" w:ascii="宋体" w:hAnsi="宋体" w:eastAsia="宋体" w:cs="宋体"/>
                <w:color w:val="000000"/>
                <w:sz w:val="24"/>
                <w:szCs w:val="24"/>
              </w:rPr>
              <w:t>指标</w:t>
            </w:r>
          </w:p>
        </w:tc>
        <w:tc>
          <w:tcPr>
            <w:tcW w:w="452" w:type="pct"/>
            <w:vAlign w:val="center"/>
          </w:tcPr>
          <w:p>
            <w:pPr>
              <w:snapToGrid w:val="0"/>
              <w:jc w:val="center"/>
              <w:outlineLvl w:val="1"/>
              <w:rPr>
                <w:rFonts w:ascii="宋体" w:hAnsi="宋体" w:eastAsia="宋体" w:cs="宋体"/>
                <w:color w:val="000000"/>
                <w:sz w:val="24"/>
                <w:szCs w:val="24"/>
              </w:rPr>
            </w:pPr>
            <w:r>
              <w:rPr>
                <w:rFonts w:hint="eastAsia" w:ascii="宋体" w:hAnsi="宋体" w:eastAsia="宋体" w:cs="宋体"/>
                <w:color w:val="000000"/>
                <w:sz w:val="24"/>
                <w:szCs w:val="24"/>
              </w:rPr>
              <w:t>单位</w:t>
            </w:r>
          </w:p>
        </w:tc>
        <w:tc>
          <w:tcPr>
            <w:tcW w:w="697" w:type="pct"/>
            <w:vAlign w:val="center"/>
          </w:tcPr>
          <w:p>
            <w:pPr>
              <w:snapToGrid w:val="0"/>
              <w:jc w:val="center"/>
              <w:outlineLvl w:val="1"/>
              <w:rPr>
                <w:rFonts w:ascii="宋体" w:hAnsi="宋体" w:eastAsia="宋体" w:cs="宋体"/>
                <w:color w:val="000000"/>
                <w:sz w:val="24"/>
                <w:szCs w:val="24"/>
              </w:rPr>
            </w:pPr>
            <w:r>
              <w:rPr>
                <w:rFonts w:hint="eastAsia" w:ascii="宋体" w:hAnsi="宋体" w:eastAsia="宋体" w:cs="宋体"/>
                <w:color w:val="000000"/>
                <w:sz w:val="24"/>
                <w:szCs w:val="24"/>
              </w:rPr>
              <w:t>2022年</w:t>
            </w:r>
          </w:p>
        </w:tc>
        <w:tc>
          <w:tcPr>
            <w:tcW w:w="667" w:type="pct"/>
            <w:vAlign w:val="center"/>
          </w:tcPr>
          <w:p>
            <w:pPr>
              <w:snapToGrid w:val="0"/>
              <w:jc w:val="center"/>
              <w:outlineLvl w:val="1"/>
              <w:rPr>
                <w:rFonts w:ascii="宋体" w:hAnsi="宋体" w:eastAsia="宋体" w:cs="宋体"/>
                <w:color w:val="000000"/>
                <w:sz w:val="24"/>
                <w:szCs w:val="24"/>
              </w:rPr>
            </w:pPr>
            <w:r>
              <w:rPr>
                <w:rFonts w:hint="eastAsia" w:ascii="宋体" w:hAnsi="宋体" w:eastAsia="宋体" w:cs="宋体"/>
                <w:color w:val="000000"/>
                <w:sz w:val="24"/>
                <w:szCs w:val="24"/>
              </w:rPr>
              <w:t>调查人次</w:t>
            </w:r>
          </w:p>
        </w:tc>
        <w:tc>
          <w:tcPr>
            <w:tcW w:w="519" w:type="pct"/>
            <w:vAlign w:val="center"/>
          </w:tcPr>
          <w:p>
            <w:pPr>
              <w:snapToGrid w:val="0"/>
              <w:jc w:val="center"/>
              <w:outlineLvl w:val="1"/>
              <w:rPr>
                <w:rFonts w:ascii="宋体" w:hAnsi="宋体" w:eastAsia="宋体" w:cs="宋体"/>
                <w:color w:val="000000"/>
                <w:sz w:val="24"/>
                <w:szCs w:val="24"/>
              </w:rPr>
            </w:pPr>
            <w:r>
              <w:rPr>
                <w:rFonts w:hint="eastAsia" w:ascii="宋体" w:hAnsi="宋体" w:eastAsia="宋体" w:cs="宋体"/>
                <w:color w:val="000000"/>
                <w:sz w:val="24"/>
                <w:szCs w:val="24"/>
              </w:rPr>
              <w:t>调查方式</w:t>
            </w:r>
          </w:p>
        </w:tc>
        <w:tc>
          <w:tcPr>
            <w:tcW w:w="551" w:type="pct"/>
            <w:vAlign w:val="center"/>
          </w:tcPr>
          <w:p>
            <w:pPr>
              <w:snapToGrid w:val="0"/>
              <w:jc w:val="center"/>
              <w:outlineLvl w:val="1"/>
              <w:rPr>
                <w:rFonts w:ascii="宋体" w:hAnsi="宋体" w:eastAsia="宋体" w:cs="宋体"/>
                <w:color w:val="000000"/>
                <w:sz w:val="24"/>
                <w:szCs w:val="24"/>
              </w:rPr>
            </w:pPr>
            <w:r>
              <w:rPr>
                <w:rFonts w:hint="eastAsia" w:ascii="宋体" w:hAnsi="宋体" w:eastAsia="宋体" w:cs="宋体"/>
                <w:color w:val="000000"/>
                <w:sz w:val="24"/>
                <w:szCs w:val="24"/>
              </w:rPr>
              <w:t>填报部门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 w:type="pct"/>
            <w:vMerge w:val="restart"/>
            <w:vAlign w:val="center"/>
          </w:tcPr>
          <w:p>
            <w:pPr>
              <w:widowControl/>
              <w:snapToGrid w:val="0"/>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650" w:type="pct"/>
            <w:vAlign w:val="center"/>
          </w:tcPr>
          <w:p>
            <w:pPr>
              <w:widowControl/>
              <w:snapToGrid w:val="0"/>
              <w:textAlignment w:val="top"/>
              <w:rPr>
                <w:rFonts w:ascii="宋体" w:hAnsi="宋体" w:eastAsia="宋体" w:cs="宋体"/>
                <w:color w:val="000000"/>
                <w:sz w:val="24"/>
                <w:szCs w:val="24"/>
              </w:rPr>
            </w:pPr>
            <w:r>
              <w:rPr>
                <w:rFonts w:hint="eastAsia" w:ascii="宋体" w:hAnsi="宋体" w:eastAsia="宋体" w:cs="宋体"/>
                <w:color w:val="000000"/>
                <w:kern w:val="0"/>
                <w:sz w:val="24"/>
                <w:szCs w:val="24"/>
                <w:lang w:bidi="ar"/>
              </w:rPr>
              <w:t>在校生满意度</w:t>
            </w:r>
          </w:p>
        </w:tc>
        <w:tc>
          <w:tcPr>
            <w:tcW w:w="452" w:type="pct"/>
            <w:vAlign w:val="center"/>
          </w:tcPr>
          <w:p>
            <w:pPr>
              <w:snapToGrid w:val="0"/>
              <w:jc w:val="center"/>
              <w:outlineLvl w:val="1"/>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697" w:type="pct"/>
            <w:vAlign w:val="center"/>
          </w:tcPr>
          <w:p>
            <w:pPr>
              <w:snapToGrid w:val="0"/>
              <w:jc w:val="center"/>
              <w:outlineLvl w:val="1"/>
              <w:rPr>
                <w:rFonts w:ascii="宋体" w:hAnsi="宋体" w:eastAsia="宋体" w:cs="宋体"/>
                <w:color w:val="000000"/>
                <w:sz w:val="24"/>
                <w:szCs w:val="24"/>
              </w:rPr>
            </w:pPr>
          </w:p>
        </w:tc>
        <w:tc>
          <w:tcPr>
            <w:tcW w:w="667" w:type="pct"/>
            <w:vAlign w:val="center"/>
          </w:tcPr>
          <w:p>
            <w:pPr>
              <w:snapToGrid w:val="0"/>
              <w:jc w:val="center"/>
              <w:outlineLvl w:val="1"/>
              <w:rPr>
                <w:rFonts w:ascii="宋体" w:hAnsi="宋体" w:eastAsia="宋体" w:cs="宋体"/>
                <w:color w:val="000000"/>
                <w:sz w:val="24"/>
                <w:szCs w:val="24"/>
              </w:rPr>
            </w:pPr>
          </w:p>
        </w:tc>
        <w:tc>
          <w:tcPr>
            <w:tcW w:w="519" w:type="pct"/>
            <w:vAlign w:val="center"/>
          </w:tcPr>
          <w:p>
            <w:pPr>
              <w:snapToGrid w:val="0"/>
              <w:jc w:val="center"/>
              <w:outlineLvl w:val="1"/>
              <w:rPr>
                <w:rFonts w:ascii="宋体" w:hAnsi="宋体" w:eastAsia="宋体" w:cs="宋体"/>
                <w:color w:val="000000"/>
                <w:sz w:val="24"/>
                <w:szCs w:val="24"/>
              </w:rPr>
            </w:pPr>
          </w:p>
        </w:tc>
        <w:tc>
          <w:tcPr>
            <w:tcW w:w="551" w:type="pct"/>
            <w:vMerge w:val="restart"/>
            <w:vAlign w:val="center"/>
          </w:tcPr>
          <w:p>
            <w:pPr>
              <w:snapToGrid w:val="0"/>
              <w:jc w:val="center"/>
              <w:outlineLvl w:val="1"/>
              <w:rPr>
                <w:rFonts w:ascii="宋体" w:hAnsi="宋体" w:eastAsia="宋体" w:cs="宋体"/>
                <w:color w:val="000000"/>
                <w:sz w:val="24"/>
                <w:szCs w:val="24"/>
              </w:rPr>
            </w:pPr>
            <w:r>
              <w:rPr>
                <w:rFonts w:hint="eastAsia" w:ascii="宋体" w:hAnsi="宋体" w:eastAsia="宋体" w:cs="宋体"/>
                <w:color w:val="000000"/>
                <w:sz w:val="24"/>
                <w:szCs w:val="24"/>
              </w:rPr>
              <w:t>质量监控与评价中心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 w:type="pct"/>
            <w:vMerge w:val="continue"/>
            <w:vAlign w:val="center"/>
          </w:tcPr>
          <w:p>
            <w:pPr>
              <w:widowControl/>
              <w:snapToGrid w:val="0"/>
              <w:jc w:val="center"/>
              <w:textAlignment w:val="center"/>
              <w:rPr>
                <w:rFonts w:ascii="宋体" w:hAnsi="宋体" w:eastAsia="宋体" w:cs="宋体"/>
                <w:color w:val="000000"/>
                <w:kern w:val="0"/>
                <w:sz w:val="24"/>
                <w:szCs w:val="24"/>
                <w:lang w:bidi="ar"/>
              </w:rPr>
            </w:pPr>
          </w:p>
        </w:tc>
        <w:tc>
          <w:tcPr>
            <w:tcW w:w="1650" w:type="pct"/>
            <w:vAlign w:val="center"/>
          </w:tcPr>
          <w:p>
            <w:pPr>
              <w:widowControl/>
              <w:snapToGrid w:val="0"/>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其中：课堂育人满意度</w:t>
            </w:r>
          </w:p>
        </w:tc>
        <w:tc>
          <w:tcPr>
            <w:tcW w:w="452" w:type="pct"/>
            <w:vAlign w:val="center"/>
          </w:tcPr>
          <w:p>
            <w:pPr>
              <w:snapToGrid w:val="0"/>
              <w:jc w:val="center"/>
              <w:outlineLvl w:val="1"/>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697" w:type="pct"/>
            <w:vAlign w:val="center"/>
          </w:tcPr>
          <w:p>
            <w:pPr>
              <w:snapToGrid w:val="0"/>
              <w:jc w:val="center"/>
              <w:outlineLvl w:val="1"/>
              <w:rPr>
                <w:rFonts w:ascii="宋体" w:hAnsi="宋体" w:eastAsia="宋体" w:cs="宋体"/>
                <w:color w:val="000000"/>
                <w:sz w:val="24"/>
                <w:szCs w:val="24"/>
              </w:rPr>
            </w:pPr>
          </w:p>
        </w:tc>
        <w:tc>
          <w:tcPr>
            <w:tcW w:w="667" w:type="pct"/>
            <w:vAlign w:val="center"/>
          </w:tcPr>
          <w:p>
            <w:pPr>
              <w:snapToGrid w:val="0"/>
              <w:jc w:val="center"/>
              <w:outlineLvl w:val="1"/>
              <w:rPr>
                <w:rFonts w:ascii="宋体" w:hAnsi="宋体" w:eastAsia="宋体" w:cs="宋体"/>
                <w:color w:val="000000"/>
                <w:sz w:val="24"/>
                <w:szCs w:val="24"/>
              </w:rPr>
            </w:pPr>
          </w:p>
        </w:tc>
        <w:tc>
          <w:tcPr>
            <w:tcW w:w="519" w:type="pct"/>
            <w:vAlign w:val="center"/>
          </w:tcPr>
          <w:p>
            <w:pPr>
              <w:snapToGrid w:val="0"/>
              <w:jc w:val="center"/>
              <w:outlineLvl w:val="1"/>
              <w:rPr>
                <w:rFonts w:ascii="宋体" w:hAnsi="宋体" w:eastAsia="宋体" w:cs="宋体"/>
                <w:color w:val="000000"/>
                <w:sz w:val="24"/>
                <w:szCs w:val="24"/>
              </w:rPr>
            </w:pPr>
          </w:p>
        </w:tc>
        <w:tc>
          <w:tcPr>
            <w:tcW w:w="551" w:type="pct"/>
            <w:vMerge w:val="continue"/>
            <w:vAlign w:val="center"/>
          </w:tcPr>
          <w:p>
            <w:pPr>
              <w:snapToGrid w:val="0"/>
              <w:jc w:val="center"/>
              <w:outlineLvl w:val="1"/>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 w:type="pct"/>
            <w:vMerge w:val="continue"/>
            <w:vAlign w:val="center"/>
          </w:tcPr>
          <w:p>
            <w:pPr>
              <w:widowControl/>
              <w:snapToGrid w:val="0"/>
              <w:jc w:val="center"/>
              <w:textAlignment w:val="center"/>
              <w:rPr>
                <w:rFonts w:ascii="宋体" w:hAnsi="宋体" w:eastAsia="宋体" w:cs="宋体"/>
                <w:color w:val="000000"/>
                <w:kern w:val="0"/>
                <w:sz w:val="24"/>
                <w:szCs w:val="24"/>
                <w:lang w:bidi="ar"/>
              </w:rPr>
            </w:pPr>
          </w:p>
        </w:tc>
        <w:tc>
          <w:tcPr>
            <w:tcW w:w="1650" w:type="pct"/>
            <w:vAlign w:val="center"/>
          </w:tcPr>
          <w:p>
            <w:pPr>
              <w:widowControl/>
              <w:snapToGrid w:val="0"/>
              <w:ind w:firstLine="720" w:firstLineChars="300"/>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课外育人满意度</w:t>
            </w:r>
          </w:p>
        </w:tc>
        <w:tc>
          <w:tcPr>
            <w:tcW w:w="452" w:type="pct"/>
            <w:vAlign w:val="center"/>
          </w:tcPr>
          <w:p>
            <w:pPr>
              <w:snapToGrid w:val="0"/>
              <w:jc w:val="center"/>
              <w:outlineLvl w:val="1"/>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697" w:type="pct"/>
            <w:vAlign w:val="center"/>
          </w:tcPr>
          <w:p>
            <w:pPr>
              <w:snapToGrid w:val="0"/>
              <w:jc w:val="center"/>
              <w:outlineLvl w:val="1"/>
              <w:rPr>
                <w:rFonts w:ascii="宋体" w:hAnsi="宋体" w:eastAsia="宋体" w:cs="宋体"/>
                <w:color w:val="000000"/>
                <w:sz w:val="24"/>
                <w:szCs w:val="24"/>
              </w:rPr>
            </w:pPr>
          </w:p>
        </w:tc>
        <w:tc>
          <w:tcPr>
            <w:tcW w:w="667" w:type="pct"/>
            <w:vAlign w:val="center"/>
          </w:tcPr>
          <w:p>
            <w:pPr>
              <w:snapToGrid w:val="0"/>
              <w:jc w:val="center"/>
              <w:outlineLvl w:val="1"/>
              <w:rPr>
                <w:rFonts w:ascii="宋体" w:hAnsi="宋体" w:eastAsia="宋体" w:cs="宋体"/>
                <w:color w:val="000000"/>
                <w:sz w:val="24"/>
                <w:szCs w:val="24"/>
              </w:rPr>
            </w:pPr>
          </w:p>
        </w:tc>
        <w:tc>
          <w:tcPr>
            <w:tcW w:w="519" w:type="pct"/>
            <w:vAlign w:val="center"/>
          </w:tcPr>
          <w:p>
            <w:pPr>
              <w:snapToGrid w:val="0"/>
              <w:jc w:val="center"/>
              <w:outlineLvl w:val="1"/>
              <w:rPr>
                <w:rFonts w:ascii="宋体" w:hAnsi="宋体" w:eastAsia="宋体" w:cs="宋体"/>
                <w:color w:val="000000"/>
                <w:sz w:val="24"/>
                <w:szCs w:val="24"/>
              </w:rPr>
            </w:pPr>
          </w:p>
        </w:tc>
        <w:tc>
          <w:tcPr>
            <w:tcW w:w="551" w:type="pct"/>
            <w:vMerge w:val="continue"/>
            <w:vAlign w:val="center"/>
          </w:tcPr>
          <w:p>
            <w:pPr>
              <w:snapToGrid w:val="0"/>
              <w:jc w:val="center"/>
              <w:outlineLvl w:val="1"/>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462" w:type="pct"/>
            <w:vMerge w:val="continue"/>
            <w:vAlign w:val="center"/>
          </w:tcPr>
          <w:p>
            <w:pPr>
              <w:widowControl/>
              <w:snapToGrid w:val="0"/>
              <w:jc w:val="center"/>
              <w:textAlignment w:val="center"/>
              <w:rPr>
                <w:rFonts w:ascii="宋体" w:hAnsi="宋体" w:eastAsia="宋体" w:cs="宋体"/>
                <w:color w:val="000000"/>
                <w:kern w:val="0"/>
                <w:sz w:val="24"/>
                <w:szCs w:val="24"/>
                <w:lang w:bidi="ar"/>
              </w:rPr>
            </w:pPr>
          </w:p>
        </w:tc>
        <w:tc>
          <w:tcPr>
            <w:tcW w:w="1650" w:type="pct"/>
            <w:vAlign w:val="center"/>
          </w:tcPr>
          <w:p>
            <w:pPr>
              <w:widowControl/>
              <w:snapToGrid w:val="0"/>
              <w:ind w:left="718" w:leftChars="342"/>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思想政治课教学满意度</w:t>
            </w:r>
          </w:p>
        </w:tc>
        <w:tc>
          <w:tcPr>
            <w:tcW w:w="452" w:type="pct"/>
            <w:vAlign w:val="center"/>
          </w:tcPr>
          <w:p>
            <w:pPr>
              <w:snapToGrid w:val="0"/>
              <w:jc w:val="center"/>
              <w:outlineLvl w:val="1"/>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697" w:type="pct"/>
            <w:vAlign w:val="center"/>
          </w:tcPr>
          <w:p>
            <w:pPr>
              <w:snapToGrid w:val="0"/>
              <w:jc w:val="center"/>
              <w:outlineLvl w:val="1"/>
              <w:rPr>
                <w:rFonts w:ascii="宋体" w:hAnsi="宋体" w:eastAsia="宋体" w:cs="宋体"/>
                <w:color w:val="000000"/>
                <w:sz w:val="24"/>
                <w:szCs w:val="24"/>
              </w:rPr>
            </w:pPr>
          </w:p>
        </w:tc>
        <w:tc>
          <w:tcPr>
            <w:tcW w:w="667" w:type="pct"/>
            <w:vAlign w:val="center"/>
          </w:tcPr>
          <w:p>
            <w:pPr>
              <w:snapToGrid w:val="0"/>
              <w:jc w:val="center"/>
              <w:outlineLvl w:val="1"/>
              <w:rPr>
                <w:rFonts w:ascii="宋体" w:hAnsi="宋体" w:eastAsia="宋体" w:cs="宋体"/>
                <w:color w:val="000000"/>
                <w:sz w:val="24"/>
                <w:szCs w:val="24"/>
              </w:rPr>
            </w:pPr>
          </w:p>
        </w:tc>
        <w:tc>
          <w:tcPr>
            <w:tcW w:w="519" w:type="pct"/>
            <w:vAlign w:val="center"/>
          </w:tcPr>
          <w:p>
            <w:pPr>
              <w:snapToGrid w:val="0"/>
              <w:jc w:val="center"/>
              <w:outlineLvl w:val="1"/>
              <w:rPr>
                <w:rFonts w:ascii="宋体" w:hAnsi="宋体" w:eastAsia="宋体" w:cs="宋体"/>
                <w:color w:val="000000"/>
                <w:sz w:val="24"/>
                <w:szCs w:val="24"/>
              </w:rPr>
            </w:pPr>
          </w:p>
        </w:tc>
        <w:tc>
          <w:tcPr>
            <w:tcW w:w="551" w:type="pct"/>
            <w:vMerge w:val="continue"/>
            <w:vAlign w:val="center"/>
          </w:tcPr>
          <w:p>
            <w:pPr>
              <w:snapToGrid w:val="0"/>
              <w:jc w:val="center"/>
              <w:outlineLvl w:val="1"/>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62" w:type="pct"/>
            <w:vMerge w:val="continue"/>
            <w:vAlign w:val="center"/>
          </w:tcPr>
          <w:p>
            <w:pPr>
              <w:widowControl/>
              <w:snapToGrid w:val="0"/>
              <w:jc w:val="center"/>
              <w:textAlignment w:val="center"/>
              <w:rPr>
                <w:rFonts w:ascii="宋体" w:hAnsi="宋体" w:eastAsia="宋体" w:cs="宋体"/>
                <w:color w:val="000000"/>
                <w:kern w:val="0"/>
                <w:sz w:val="24"/>
                <w:szCs w:val="24"/>
                <w:lang w:bidi="ar"/>
              </w:rPr>
            </w:pPr>
          </w:p>
        </w:tc>
        <w:tc>
          <w:tcPr>
            <w:tcW w:w="1650" w:type="pct"/>
            <w:vAlign w:val="center"/>
          </w:tcPr>
          <w:p>
            <w:pPr>
              <w:widowControl/>
              <w:snapToGrid w:val="0"/>
              <w:ind w:left="718" w:leftChars="342"/>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公共基础课（不含思想政治课）教学满意度</w:t>
            </w:r>
          </w:p>
        </w:tc>
        <w:tc>
          <w:tcPr>
            <w:tcW w:w="452" w:type="pct"/>
            <w:vAlign w:val="center"/>
          </w:tcPr>
          <w:p>
            <w:pPr>
              <w:snapToGrid w:val="0"/>
              <w:jc w:val="center"/>
              <w:outlineLvl w:val="1"/>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697" w:type="pct"/>
            <w:vAlign w:val="center"/>
          </w:tcPr>
          <w:p>
            <w:pPr>
              <w:snapToGrid w:val="0"/>
              <w:jc w:val="center"/>
              <w:outlineLvl w:val="1"/>
              <w:rPr>
                <w:rFonts w:ascii="宋体" w:hAnsi="宋体" w:eastAsia="宋体" w:cs="宋体"/>
                <w:color w:val="000000"/>
                <w:sz w:val="24"/>
                <w:szCs w:val="24"/>
              </w:rPr>
            </w:pPr>
          </w:p>
        </w:tc>
        <w:tc>
          <w:tcPr>
            <w:tcW w:w="667" w:type="pct"/>
            <w:vAlign w:val="center"/>
          </w:tcPr>
          <w:p>
            <w:pPr>
              <w:snapToGrid w:val="0"/>
              <w:jc w:val="center"/>
              <w:outlineLvl w:val="1"/>
              <w:rPr>
                <w:rFonts w:ascii="宋体" w:hAnsi="宋体" w:eastAsia="宋体" w:cs="宋体"/>
                <w:color w:val="000000"/>
                <w:sz w:val="24"/>
                <w:szCs w:val="24"/>
              </w:rPr>
            </w:pPr>
          </w:p>
        </w:tc>
        <w:tc>
          <w:tcPr>
            <w:tcW w:w="519" w:type="pct"/>
            <w:vAlign w:val="center"/>
          </w:tcPr>
          <w:p>
            <w:pPr>
              <w:snapToGrid w:val="0"/>
              <w:jc w:val="center"/>
              <w:outlineLvl w:val="1"/>
              <w:rPr>
                <w:rFonts w:ascii="宋体" w:hAnsi="宋体" w:eastAsia="宋体" w:cs="宋体"/>
                <w:color w:val="000000"/>
                <w:sz w:val="24"/>
                <w:szCs w:val="24"/>
              </w:rPr>
            </w:pPr>
          </w:p>
        </w:tc>
        <w:tc>
          <w:tcPr>
            <w:tcW w:w="551" w:type="pct"/>
            <w:vMerge w:val="continue"/>
            <w:vAlign w:val="center"/>
          </w:tcPr>
          <w:p>
            <w:pPr>
              <w:snapToGrid w:val="0"/>
              <w:jc w:val="center"/>
              <w:outlineLvl w:val="1"/>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 w:type="pct"/>
            <w:vMerge w:val="continue"/>
            <w:vAlign w:val="center"/>
          </w:tcPr>
          <w:p>
            <w:pPr>
              <w:widowControl/>
              <w:snapToGrid w:val="0"/>
              <w:jc w:val="center"/>
              <w:textAlignment w:val="center"/>
              <w:rPr>
                <w:rFonts w:ascii="宋体" w:hAnsi="宋体" w:eastAsia="宋体" w:cs="宋体"/>
                <w:color w:val="000000"/>
                <w:kern w:val="0"/>
                <w:sz w:val="24"/>
                <w:szCs w:val="24"/>
                <w:lang w:bidi="ar"/>
              </w:rPr>
            </w:pPr>
          </w:p>
        </w:tc>
        <w:tc>
          <w:tcPr>
            <w:tcW w:w="1650" w:type="pct"/>
            <w:vAlign w:val="center"/>
          </w:tcPr>
          <w:p>
            <w:pPr>
              <w:widowControl/>
              <w:snapToGrid w:val="0"/>
              <w:ind w:firstLine="720" w:firstLineChars="300"/>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专业课教学满意度</w:t>
            </w:r>
          </w:p>
        </w:tc>
        <w:tc>
          <w:tcPr>
            <w:tcW w:w="452" w:type="pct"/>
            <w:vAlign w:val="center"/>
          </w:tcPr>
          <w:p>
            <w:pPr>
              <w:snapToGrid w:val="0"/>
              <w:jc w:val="center"/>
              <w:outlineLvl w:val="1"/>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697" w:type="pct"/>
            <w:vAlign w:val="center"/>
          </w:tcPr>
          <w:p>
            <w:pPr>
              <w:snapToGrid w:val="0"/>
              <w:jc w:val="center"/>
              <w:outlineLvl w:val="1"/>
              <w:rPr>
                <w:rFonts w:ascii="宋体" w:hAnsi="宋体" w:eastAsia="宋体" w:cs="宋体"/>
                <w:color w:val="000000"/>
                <w:sz w:val="24"/>
                <w:szCs w:val="24"/>
              </w:rPr>
            </w:pPr>
          </w:p>
        </w:tc>
        <w:tc>
          <w:tcPr>
            <w:tcW w:w="667" w:type="pct"/>
            <w:vAlign w:val="center"/>
          </w:tcPr>
          <w:p>
            <w:pPr>
              <w:snapToGrid w:val="0"/>
              <w:jc w:val="center"/>
              <w:outlineLvl w:val="1"/>
              <w:rPr>
                <w:rFonts w:ascii="宋体" w:hAnsi="宋体" w:eastAsia="宋体" w:cs="宋体"/>
                <w:color w:val="000000"/>
                <w:sz w:val="24"/>
                <w:szCs w:val="24"/>
              </w:rPr>
            </w:pPr>
          </w:p>
        </w:tc>
        <w:tc>
          <w:tcPr>
            <w:tcW w:w="519" w:type="pct"/>
            <w:vAlign w:val="center"/>
          </w:tcPr>
          <w:p>
            <w:pPr>
              <w:snapToGrid w:val="0"/>
              <w:jc w:val="center"/>
              <w:outlineLvl w:val="1"/>
              <w:rPr>
                <w:rFonts w:ascii="宋体" w:hAnsi="宋体" w:eastAsia="宋体" w:cs="宋体"/>
                <w:color w:val="000000"/>
                <w:sz w:val="24"/>
                <w:szCs w:val="24"/>
              </w:rPr>
            </w:pPr>
          </w:p>
        </w:tc>
        <w:tc>
          <w:tcPr>
            <w:tcW w:w="551" w:type="pct"/>
            <w:vMerge w:val="continue"/>
            <w:vAlign w:val="center"/>
          </w:tcPr>
          <w:p>
            <w:pPr>
              <w:snapToGrid w:val="0"/>
              <w:jc w:val="center"/>
              <w:outlineLvl w:val="1"/>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 w:type="pct"/>
            <w:vMerge w:val="restart"/>
            <w:vAlign w:val="center"/>
          </w:tcPr>
          <w:p>
            <w:pPr>
              <w:widowControl/>
              <w:snapToGrid w:val="0"/>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650" w:type="pct"/>
            <w:vAlign w:val="center"/>
          </w:tcPr>
          <w:p>
            <w:pPr>
              <w:widowControl/>
              <w:snapToGrid w:val="0"/>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毕业生满意度</w:t>
            </w:r>
          </w:p>
        </w:tc>
        <w:tc>
          <w:tcPr>
            <w:tcW w:w="452" w:type="pct"/>
            <w:vAlign w:val="center"/>
          </w:tcPr>
          <w:p>
            <w:pPr>
              <w:snapToGrid w:val="0"/>
              <w:jc w:val="center"/>
              <w:outlineLvl w:val="1"/>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697" w:type="pct"/>
            <w:vAlign w:val="center"/>
          </w:tcPr>
          <w:p>
            <w:pPr>
              <w:snapToGrid w:val="0"/>
              <w:jc w:val="center"/>
              <w:outlineLvl w:val="1"/>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667" w:type="pct"/>
            <w:vAlign w:val="center"/>
          </w:tcPr>
          <w:p>
            <w:pPr>
              <w:snapToGrid w:val="0"/>
              <w:jc w:val="center"/>
              <w:outlineLvl w:val="1"/>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519" w:type="pct"/>
            <w:vAlign w:val="center"/>
          </w:tcPr>
          <w:p>
            <w:pPr>
              <w:snapToGrid w:val="0"/>
              <w:jc w:val="center"/>
              <w:outlineLvl w:val="1"/>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551" w:type="pct"/>
            <w:vMerge w:val="restart"/>
            <w:vAlign w:val="center"/>
          </w:tcPr>
          <w:p>
            <w:pPr>
              <w:snapToGrid w:val="0"/>
              <w:jc w:val="center"/>
              <w:outlineLvl w:val="1"/>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招生与就业工作处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 w:type="pct"/>
            <w:vMerge w:val="continue"/>
            <w:vAlign w:val="center"/>
          </w:tcPr>
          <w:p>
            <w:pPr>
              <w:widowControl/>
              <w:snapToGrid w:val="0"/>
              <w:jc w:val="center"/>
              <w:textAlignment w:val="center"/>
              <w:rPr>
                <w:rFonts w:ascii="宋体" w:hAnsi="宋体" w:eastAsia="宋体" w:cs="宋体"/>
                <w:color w:val="000000"/>
                <w:kern w:val="0"/>
                <w:sz w:val="24"/>
                <w:szCs w:val="24"/>
                <w:lang w:bidi="ar"/>
              </w:rPr>
            </w:pPr>
          </w:p>
        </w:tc>
        <w:tc>
          <w:tcPr>
            <w:tcW w:w="1650" w:type="pct"/>
            <w:vAlign w:val="center"/>
          </w:tcPr>
          <w:p>
            <w:pPr>
              <w:widowControl/>
              <w:snapToGrid w:val="0"/>
              <w:ind w:left="720" w:hanging="720" w:hangingChars="300"/>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其中：应届毕业生满意度</w:t>
            </w:r>
          </w:p>
        </w:tc>
        <w:tc>
          <w:tcPr>
            <w:tcW w:w="452" w:type="pct"/>
            <w:vAlign w:val="center"/>
          </w:tcPr>
          <w:p>
            <w:pPr>
              <w:snapToGrid w:val="0"/>
              <w:jc w:val="center"/>
              <w:outlineLvl w:val="1"/>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697" w:type="pct"/>
            <w:vAlign w:val="center"/>
          </w:tcPr>
          <w:p>
            <w:pPr>
              <w:snapToGrid w:val="0"/>
              <w:jc w:val="center"/>
              <w:outlineLvl w:val="1"/>
              <w:rPr>
                <w:rFonts w:ascii="宋体" w:hAnsi="宋体" w:eastAsia="宋体" w:cs="宋体"/>
                <w:color w:val="000000"/>
                <w:sz w:val="24"/>
                <w:szCs w:val="24"/>
              </w:rPr>
            </w:pPr>
          </w:p>
        </w:tc>
        <w:tc>
          <w:tcPr>
            <w:tcW w:w="667" w:type="pct"/>
            <w:vAlign w:val="center"/>
          </w:tcPr>
          <w:p>
            <w:pPr>
              <w:snapToGrid w:val="0"/>
              <w:jc w:val="center"/>
              <w:outlineLvl w:val="1"/>
              <w:rPr>
                <w:rFonts w:ascii="宋体" w:hAnsi="宋体" w:eastAsia="宋体" w:cs="宋体"/>
                <w:color w:val="000000"/>
                <w:sz w:val="24"/>
                <w:szCs w:val="24"/>
              </w:rPr>
            </w:pPr>
          </w:p>
        </w:tc>
        <w:tc>
          <w:tcPr>
            <w:tcW w:w="519" w:type="pct"/>
            <w:vAlign w:val="center"/>
          </w:tcPr>
          <w:p>
            <w:pPr>
              <w:snapToGrid w:val="0"/>
              <w:jc w:val="center"/>
              <w:outlineLvl w:val="1"/>
              <w:rPr>
                <w:rFonts w:ascii="宋体" w:hAnsi="宋体" w:eastAsia="宋体" w:cs="宋体"/>
                <w:color w:val="000000"/>
                <w:sz w:val="24"/>
                <w:szCs w:val="24"/>
              </w:rPr>
            </w:pPr>
          </w:p>
        </w:tc>
        <w:tc>
          <w:tcPr>
            <w:tcW w:w="551" w:type="pct"/>
            <w:vMerge w:val="continue"/>
            <w:vAlign w:val="center"/>
          </w:tcPr>
          <w:p>
            <w:pPr>
              <w:snapToGrid w:val="0"/>
              <w:jc w:val="center"/>
              <w:outlineLvl w:val="1"/>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462" w:type="pct"/>
            <w:vMerge w:val="continue"/>
            <w:vAlign w:val="center"/>
          </w:tcPr>
          <w:p>
            <w:pPr>
              <w:widowControl/>
              <w:snapToGrid w:val="0"/>
              <w:jc w:val="center"/>
              <w:textAlignment w:val="center"/>
              <w:rPr>
                <w:rFonts w:ascii="宋体" w:hAnsi="宋体" w:eastAsia="宋体" w:cs="宋体"/>
                <w:color w:val="000000"/>
                <w:kern w:val="0"/>
                <w:sz w:val="24"/>
                <w:szCs w:val="24"/>
                <w:lang w:bidi="ar"/>
              </w:rPr>
            </w:pPr>
          </w:p>
        </w:tc>
        <w:tc>
          <w:tcPr>
            <w:tcW w:w="1650" w:type="pct"/>
            <w:vAlign w:val="center"/>
          </w:tcPr>
          <w:p>
            <w:pPr>
              <w:widowControl/>
              <w:snapToGrid w:val="0"/>
              <w:ind w:left="718" w:leftChars="342"/>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毕业三年内毕业生满意度</w:t>
            </w:r>
          </w:p>
        </w:tc>
        <w:tc>
          <w:tcPr>
            <w:tcW w:w="452" w:type="pct"/>
            <w:vAlign w:val="center"/>
          </w:tcPr>
          <w:p>
            <w:pPr>
              <w:snapToGrid w:val="0"/>
              <w:jc w:val="center"/>
              <w:outlineLvl w:val="1"/>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697" w:type="pct"/>
            <w:vAlign w:val="center"/>
          </w:tcPr>
          <w:p>
            <w:pPr>
              <w:snapToGrid w:val="0"/>
              <w:jc w:val="center"/>
              <w:outlineLvl w:val="1"/>
              <w:rPr>
                <w:rFonts w:ascii="宋体" w:hAnsi="宋体" w:eastAsia="宋体" w:cs="宋体"/>
                <w:color w:val="000000"/>
                <w:sz w:val="24"/>
                <w:szCs w:val="24"/>
              </w:rPr>
            </w:pPr>
          </w:p>
        </w:tc>
        <w:tc>
          <w:tcPr>
            <w:tcW w:w="667" w:type="pct"/>
            <w:vAlign w:val="center"/>
          </w:tcPr>
          <w:p>
            <w:pPr>
              <w:snapToGrid w:val="0"/>
              <w:jc w:val="center"/>
              <w:outlineLvl w:val="1"/>
              <w:rPr>
                <w:rFonts w:ascii="宋体" w:hAnsi="宋体" w:eastAsia="宋体" w:cs="宋体"/>
                <w:color w:val="000000"/>
                <w:sz w:val="24"/>
                <w:szCs w:val="24"/>
              </w:rPr>
            </w:pPr>
          </w:p>
        </w:tc>
        <w:tc>
          <w:tcPr>
            <w:tcW w:w="519" w:type="pct"/>
            <w:vAlign w:val="center"/>
          </w:tcPr>
          <w:p>
            <w:pPr>
              <w:snapToGrid w:val="0"/>
              <w:jc w:val="center"/>
              <w:outlineLvl w:val="1"/>
              <w:rPr>
                <w:rFonts w:ascii="宋体" w:hAnsi="宋体" w:eastAsia="宋体" w:cs="宋体"/>
                <w:color w:val="000000"/>
                <w:sz w:val="24"/>
                <w:szCs w:val="24"/>
              </w:rPr>
            </w:pPr>
          </w:p>
        </w:tc>
        <w:tc>
          <w:tcPr>
            <w:tcW w:w="551" w:type="pct"/>
            <w:vMerge w:val="continue"/>
            <w:vAlign w:val="center"/>
          </w:tcPr>
          <w:p>
            <w:pPr>
              <w:snapToGrid w:val="0"/>
              <w:jc w:val="center"/>
              <w:outlineLvl w:val="1"/>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 w:type="pct"/>
            <w:vAlign w:val="center"/>
          </w:tcPr>
          <w:p>
            <w:pPr>
              <w:widowControl/>
              <w:snapToGrid w:val="0"/>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650" w:type="pct"/>
            <w:vAlign w:val="center"/>
          </w:tcPr>
          <w:p>
            <w:pPr>
              <w:widowControl/>
              <w:snapToGrid w:val="0"/>
              <w:textAlignment w:val="top"/>
              <w:rPr>
                <w:rFonts w:ascii="宋体" w:hAnsi="宋体" w:eastAsia="宋体" w:cs="宋体"/>
                <w:color w:val="000000"/>
                <w:sz w:val="24"/>
                <w:szCs w:val="24"/>
              </w:rPr>
            </w:pPr>
            <w:r>
              <w:rPr>
                <w:rFonts w:hint="eastAsia" w:ascii="宋体" w:hAnsi="宋体" w:eastAsia="宋体" w:cs="宋体"/>
                <w:color w:val="000000"/>
                <w:kern w:val="0"/>
                <w:sz w:val="24"/>
                <w:szCs w:val="24"/>
                <w:lang w:bidi="ar"/>
              </w:rPr>
              <w:t>教职工满意度</w:t>
            </w:r>
          </w:p>
        </w:tc>
        <w:tc>
          <w:tcPr>
            <w:tcW w:w="452" w:type="pct"/>
            <w:vAlign w:val="center"/>
          </w:tcPr>
          <w:p>
            <w:pPr>
              <w:snapToGrid w:val="0"/>
              <w:jc w:val="center"/>
              <w:outlineLvl w:val="1"/>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697" w:type="pct"/>
            <w:vAlign w:val="center"/>
          </w:tcPr>
          <w:p>
            <w:pPr>
              <w:snapToGrid w:val="0"/>
              <w:jc w:val="center"/>
              <w:outlineLvl w:val="1"/>
              <w:rPr>
                <w:rFonts w:ascii="宋体" w:hAnsi="宋体" w:eastAsia="宋体" w:cs="宋体"/>
                <w:color w:val="000000"/>
                <w:sz w:val="24"/>
                <w:szCs w:val="24"/>
              </w:rPr>
            </w:pPr>
          </w:p>
        </w:tc>
        <w:tc>
          <w:tcPr>
            <w:tcW w:w="667" w:type="pct"/>
            <w:vAlign w:val="center"/>
          </w:tcPr>
          <w:p>
            <w:pPr>
              <w:snapToGrid w:val="0"/>
              <w:jc w:val="center"/>
              <w:outlineLvl w:val="1"/>
              <w:rPr>
                <w:rFonts w:ascii="宋体" w:hAnsi="宋体" w:eastAsia="宋体" w:cs="宋体"/>
                <w:color w:val="000000"/>
                <w:sz w:val="24"/>
                <w:szCs w:val="24"/>
              </w:rPr>
            </w:pPr>
          </w:p>
        </w:tc>
        <w:tc>
          <w:tcPr>
            <w:tcW w:w="519" w:type="pct"/>
            <w:vAlign w:val="center"/>
          </w:tcPr>
          <w:p>
            <w:pPr>
              <w:snapToGrid w:val="0"/>
              <w:jc w:val="center"/>
              <w:outlineLvl w:val="1"/>
              <w:rPr>
                <w:rFonts w:ascii="宋体" w:hAnsi="宋体" w:eastAsia="宋体" w:cs="宋体"/>
                <w:color w:val="000000"/>
                <w:sz w:val="24"/>
                <w:szCs w:val="24"/>
              </w:rPr>
            </w:pPr>
          </w:p>
        </w:tc>
        <w:tc>
          <w:tcPr>
            <w:tcW w:w="551" w:type="pct"/>
            <w:vMerge w:val="continue"/>
            <w:vAlign w:val="center"/>
          </w:tcPr>
          <w:p>
            <w:pPr>
              <w:snapToGrid w:val="0"/>
              <w:jc w:val="center"/>
              <w:outlineLvl w:val="1"/>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 w:type="pct"/>
            <w:vAlign w:val="center"/>
          </w:tcPr>
          <w:p>
            <w:pPr>
              <w:widowControl/>
              <w:snapToGrid w:val="0"/>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1650" w:type="pct"/>
            <w:vAlign w:val="center"/>
          </w:tcPr>
          <w:p>
            <w:pPr>
              <w:widowControl/>
              <w:snapToGrid w:val="0"/>
              <w:textAlignment w:val="top"/>
              <w:rPr>
                <w:rFonts w:ascii="宋体" w:hAnsi="宋体" w:eastAsia="宋体" w:cs="宋体"/>
                <w:color w:val="000000"/>
                <w:sz w:val="24"/>
                <w:szCs w:val="24"/>
              </w:rPr>
            </w:pPr>
            <w:r>
              <w:rPr>
                <w:rFonts w:hint="eastAsia" w:ascii="宋体" w:hAnsi="宋体" w:eastAsia="宋体" w:cs="宋体"/>
                <w:color w:val="000000"/>
                <w:kern w:val="0"/>
                <w:sz w:val="24"/>
                <w:szCs w:val="24"/>
                <w:lang w:bidi="ar"/>
              </w:rPr>
              <w:t>用人单位满意度</w:t>
            </w:r>
          </w:p>
        </w:tc>
        <w:tc>
          <w:tcPr>
            <w:tcW w:w="452" w:type="pct"/>
            <w:vAlign w:val="center"/>
          </w:tcPr>
          <w:p>
            <w:pPr>
              <w:snapToGrid w:val="0"/>
              <w:jc w:val="center"/>
              <w:outlineLvl w:val="1"/>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697" w:type="pct"/>
            <w:vAlign w:val="center"/>
          </w:tcPr>
          <w:p>
            <w:pPr>
              <w:snapToGrid w:val="0"/>
              <w:jc w:val="center"/>
              <w:outlineLvl w:val="1"/>
              <w:rPr>
                <w:rFonts w:ascii="宋体" w:hAnsi="宋体" w:eastAsia="宋体" w:cs="宋体"/>
                <w:color w:val="000000"/>
                <w:sz w:val="24"/>
                <w:szCs w:val="24"/>
              </w:rPr>
            </w:pPr>
          </w:p>
        </w:tc>
        <w:tc>
          <w:tcPr>
            <w:tcW w:w="667" w:type="pct"/>
            <w:vAlign w:val="center"/>
          </w:tcPr>
          <w:p>
            <w:pPr>
              <w:snapToGrid w:val="0"/>
              <w:jc w:val="center"/>
              <w:outlineLvl w:val="1"/>
              <w:rPr>
                <w:rFonts w:ascii="宋体" w:hAnsi="宋体" w:eastAsia="宋体" w:cs="宋体"/>
                <w:color w:val="000000"/>
                <w:sz w:val="24"/>
                <w:szCs w:val="24"/>
              </w:rPr>
            </w:pPr>
          </w:p>
        </w:tc>
        <w:tc>
          <w:tcPr>
            <w:tcW w:w="519" w:type="pct"/>
            <w:vAlign w:val="center"/>
          </w:tcPr>
          <w:p>
            <w:pPr>
              <w:snapToGrid w:val="0"/>
              <w:jc w:val="center"/>
              <w:outlineLvl w:val="1"/>
              <w:rPr>
                <w:rFonts w:ascii="宋体" w:hAnsi="宋体" w:eastAsia="宋体" w:cs="宋体"/>
                <w:color w:val="000000"/>
                <w:sz w:val="24"/>
                <w:szCs w:val="24"/>
              </w:rPr>
            </w:pPr>
          </w:p>
        </w:tc>
        <w:tc>
          <w:tcPr>
            <w:tcW w:w="551" w:type="pct"/>
            <w:vMerge w:val="continue"/>
            <w:vAlign w:val="center"/>
          </w:tcPr>
          <w:p>
            <w:pPr>
              <w:snapToGrid w:val="0"/>
              <w:jc w:val="center"/>
              <w:outlineLvl w:val="1"/>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exact"/>
          <w:jc w:val="center"/>
        </w:trPr>
        <w:tc>
          <w:tcPr>
            <w:tcW w:w="462" w:type="pct"/>
            <w:vAlign w:val="center"/>
          </w:tcPr>
          <w:p>
            <w:pPr>
              <w:widowControl/>
              <w:snapToGrid w:val="0"/>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1650" w:type="pct"/>
            <w:vAlign w:val="center"/>
          </w:tcPr>
          <w:p>
            <w:pPr>
              <w:widowControl/>
              <w:snapToGrid w:val="0"/>
              <w:textAlignment w:val="top"/>
              <w:rPr>
                <w:rFonts w:ascii="宋体" w:hAnsi="宋体" w:eastAsia="宋体" w:cs="宋体"/>
                <w:color w:val="000000"/>
                <w:sz w:val="24"/>
                <w:szCs w:val="24"/>
              </w:rPr>
            </w:pPr>
            <w:r>
              <w:rPr>
                <w:rFonts w:hint="eastAsia" w:ascii="宋体" w:hAnsi="宋体" w:eastAsia="宋体" w:cs="宋体"/>
                <w:color w:val="000000"/>
                <w:kern w:val="0"/>
                <w:sz w:val="24"/>
                <w:szCs w:val="24"/>
                <w:lang w:bidi="ar"/>
              </w:rPr>
              <w:t>家长满意度</w:t>
            </w:r>
          </w:p>
        </w:tc>
        <w:tc>
          <w:tcPr>
            <w:tcW w:w="452" w:type="pct"/>
            <w:vAlign w:val="center"/>
          </w:tcPr>
          <w:p>
            <w:pPr>
              <w:snapToGrid w:val="0"/>
              <w:jc w:val="center"/>
              <w:outlineLvl w:val="1"/>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697" w:type="pct"/>
            <w:vAlign w:val="center"/>
          </w:tcPr>
          <w:p>
            <w:pPr>
              <w:snapToGrid w:val="0"/>
              <w:jc w:val="center"/>
              <w:outlineLvl w:val="1"/>
              <w:rPr>
                <w:rFonts w:ascii="宋体" w:hAnsi="宋体" w:eastAsia="宋体" w:cs="宋体"/>
                <w:color w:val="000000"/>
                <w:sz w:val="24"/>
                <w:szCs w:val="24"/>
              </w:rPr>
            </w:pPr>
          </w:p>
        </w:tc>
        <w:tc>
          <w:tcPr>
            <w:tcW w:w="667" w:type="pct"/>
            <w:vAlign w:val="center"/>
          </w:tcPr>
          <w:p>
            <w:pPr>
              <w:snapToGrid w:val="0"/>
              <w:jc w:val="center"/>
              <w:outlineLvl w:val="1"/>
              <w:rPr>
                <w:rFonts w:ascii="宋体" w:hAnsi="宋体" w:eastAsia="宋体" w:cs="宋体"/>
                <w:color w:val="000000"/>
                <w:sz w:val="24"/>
                <w:szCs w:val="24"/>
              </w:rPr>
            </w:pPr>
          </w:p>
        </w:tc>
        <w:tc>
          <w:tcPr>
            <w:tcW w:w="519" w:type="pct"/>
            <w:vAlign w:val="center"/>
          </w:tcPr>
          <w:p>
            <w:pPr>
              <w:snapToGrid w:val="0"/>
              <w:jc w:val="center"/>
              <w:outlineLvl w:val="1"/>
              <w:rPr>
                <w:rFonts w:ascii="宋体" w:hAnsi="宋体" w:eastAsia="宋体" w:cs="宋体"/>
                <w:color w:val="000000"/>
                <w:sz w:val="24"/>
                <w:szCs w:val="24"/>
              </w:rPr>
            </w:pPr>
          </w:p>
        </w:tc>
        <w:tc>
          <w:tcPr>
            <w:tcW w:w="551" w:type="pct"/>
            <w:vAlign w:val="center"/>
          </w:tcPr>
          <w:p>
            <w:pPr>
              <w:snapToGrid w:val="0"/>
              <w:jc w:val="center"/>
              <w:outlineLvl w:val="1"/>
              <w:rPr>
                <w:rFonts w:ascii="宋体" w:hAnsi="宋体" w:eastAsia="宋体" w:cs="宋体"/>
                <w:color w:val="000000"/>
                <w:sz w:val="24"/>
                <w:szCs w:val="24"/>
              </w:rPr>
            </w:pPr>
            <w:r>
              <w:rPr>
                <w:rFonts w:hint="eastAsia" w:ascii="宋体" w:hAnsi="宋体" w:eastAsia="宋体" w:cs="宋体"/>
                <w:color w:val="000000"/>
                <w:sz w:val="24"/>
                <w:szCs w:val="24"/>
              </w:rPr>
              <w:t>学生工作处</w:t>
            </w:r>
          </w:p>
        </w:tc>
      </w:tr>
    </w:tbl>
    <w:p>
      <w:pPr>
        <w:numPr>
          <w:ilvl w:val="0"/>
          <w:numId w:val="2"/>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在校生满意度：指在校一、二年级学生的满意度评价，包括对学校教学管理、学生管理、后勤服务、课堂育人、课外育人、思想政治课教学、公共基础课（不含思想政治课）教学、专业课教学等的满意度。学校可通过科学合理的方式对本校全日制在校生进行充分调查获取，需简要说明样本数量及调查方式。</w:t>
      </w:r>
    </w:p>
    <w:p>
      <w:pPr>
        <w:numPr>
          <w:ilvl w:val="0"/>
          <w:numId w:val="2"/>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毕业生满意度：指学校毕业生的满意度评价，包括应届毕业生和已毕业三年内毕业生。学校可通过科学合理的方式对本校毕业生进行充分调查获取，需简要说明样本数量及调查方式。</w:t>
      </w:r>
    </w:p>
    <w:p>
      <w:pPr>
        <w:numPr>
          <w:ilvl w:val="0"/>
          <w:numId w:val="2"/>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教职工满意度：指学校教职员工满意度评价。学校可通过科学合理的方式对本校教职员工进行充分调查获取，需简要说明样本数量及调查方式。</w:t>
      </w:r>
    </w:p>
    <w:p>
      <w:pPr>
        <w:numPr>
          <w:ilvl w:val="0"/>
          <w:numId w:val="2"/>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用人单位满意度：指录用应届毕业生的单位或部门对录用本校学生的满意度评价。学校可通过科学合理的方式对用人单位进行充分调查获取，需简要说明样本数量及调查方式。</w:t>
      </w:r>
    </w:p>
    <w:p>
      <w:pPr>
        <w:numPr>
          <w:ilvl w:val="0"/>
          <w:numId w:val="2"/>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家长满意度：指学生家长的满意度评价。学校可通过科学合理的方式对全日制在校生家长和毕业生家长进行充分调查获取，需简要说明样本数量及调查方式。</w:t>
      </w:r>
    </w:p>
    <w:p>
      <w:pPr>
        <w:widowControl/>
        <w:ind w:firstLine="640" w:firstLineChars="200"/>
        <w:outlineLvl w:val="1"/>
        <w:rPr>
          <w:rFonts w:ascii="黑体" w:hAnsi="黑体" w:eastAsia="黑体" w:cs="黑体"/>
          <w:sz w:val="32"/>
          <w:szCs w:val="32"/>
        </w:rPr>
      </w:pPr>
      <w:r>
        <w:rPr>
          <w:rFonts w:ascii="黑体" w:hAnsi="黑体" w:eastAsia="黑体" w:cs="黑体"/>
          <w:sz w:val="32"/>
          <w:szCs w:val="32"/>
        </w:rPr>
        <w:t>三、“教学资源表”</w:t>
      </w:r>
    </w:p>
    <w:p>
      <w:pPr>
        <w:tabs>
          <w:tab w:val="left" w:pos="958"/>
          <w:tab w:val="left" w:pos="1078"/>
        </w:tabs>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“教学资源表”系反映高等职业院校基本办学条件的管理评价工具，共采集指标11个，包括字段30个（表3）。</w:t>
      </w:r>
    </w:p>
    <w:p>
      <w:pPr>
        <w:jc w:val="center"/>
        <w:outlineLvl w:val="2"/>
        <w:rPr>
          <w:rFonts w:ascii="宋体" w:hAnsi="宋体" w:eastAsia="宋体" w:cs="宋体"/>
          <w:sz w:val="32"/>
          <w:szCs w:val="32"/>
        </w:rPr>
      </w:pPr>
      <w:r>
        <w:rPr>
          <w:rFonts w:ascii="宋体" w:hAnsi="宋体" w:eastAsia="宋体" w:cs="宋体"/>
          <w:sz w:val="32"/>
          <w:szCs w:val="32"/>
        </w:rPr>
        <w:t>表3  教学资源表</w:t>
      </w:r>
    </w:p>
    <w:p>
      <w:pPr>
        <w:snapToGrid w:val="0"/>
        <w:jc w:val="left"/>
        <w:outlineLvl w:val="3"/>
        <w:rPr>
          <w:rFonts w:ascii="Times New Roman" w:hAnsi="Times New Roman" w:eastAsia="宋体" w:cs="Times New Roman"/>
          <w:sz w:val="24"/>
          <w:szCs w:val="24"/>
        </w:rPr>
      </w:pPr>
      <w:r>
        <w:rPr>
          <w:rFonts w:ascii="Times New Roman" w:hAnsi="Times New Roman" w:eastAsia="宋体" w:cs="Times New Roman"/>
          <w:sz w:val="24"/>
          <w:szCs w:val="24"/>
        </w:rPr>
        <w:t>名称：</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4772"/>
        <w:gridCol w:w="1046"/>
        <w:gridCol w:w="1462"/>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489"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2569"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指标</w:t>
            </w:r>
          </w:p>
        </w:tc>
        <w:tc>
          <w:tcPr>
            <w:tcW w:w="563"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787"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2022年</w:t>
            </w:r>
          </w:p>
        </w:tc>
        <w:tc>
          <w:tcPr>
            <w:tcW w:w="589"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569" w:type="pct"/>
            <w:vAlign w:val="center"/>
          </w:tcPr>
          <w:p>
            <w:pPr>
              <w:widowControl/>
              <w:snapToGrid w:val="0"/>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生师比</w:t>
            </w:r>
          </w:p>
        </w:tc>
        <w:tc>
          <w:tcPr>
            <w:tcW w:w="563" w:type="pct"/>
            <w:vAlign w:val="center"/>
          </w:tcPr>
          <w:p>
            <w:pPr>
              <w:widowControl/>
              <w:adjustRightInd w:val="0"/>
              <w:snapToGrid w:val="0"/>
              <w:jc w:val="center"/>
              <w:rPr>
                <w:rFonts w:ascii="Times New Roman" w:hAnsi="Times New Roman" w:eastAsia="宋体" w:cs="Times New Roman"/>
                <w:color w:val="000000"/>
                <w:kern w:val="0"/>
                <w:sz w:val="24"/>
                <w:szCs w:val="24"/>
                <w:lang w:bidi="ar"/>
              </w:rPr>
            </w:pPr>
            <w:r>
              <w:rPr>
                <w:rFonts w:ascii="Times New Roman" w:hAnsi="Times New Roman" w:eastAsia="宋体" w:cs="Times New Roman"/>
                <w:kern w:val="0"/>
                <w:sz w:val="24"/>
                <w:szCs w:val="24"/>
              </w:rPr>
              <w:t>：</w:t>
            </w:r>
          </w:p>
        </w:tc>
        <w:tc>
          <w:tcPr>
            <w:tcW w:w="787" w:type="pct"/>
            <w:vAlign w:val="center"/>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589" w:type="pct"/>
            <w:vMerge w:val="restart"/>
            <w:vAlign w:val="center"/>
          </w:tcPr>
          <w:p>
            <w:pPr>
              <w:widowControl/>
              <w:snapToGrid w:val="0"/>
              <w:ind w:left="-105" w:leftChars="-50" w:right="-105" w:rightChars="-5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569" w:type="pct"/>
            <w:vAlign w:val="center"/>
          </w:tcPr>
          <w:p>
            <w:pPr>
              <w:widowControl/>
              <w:snapToGrid w:val="0"/>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双师素质专任教师比例</w:t>
            </w:r>
          </w:p>
        </w:tc>
        <w:tc>
          <w:tcPr>
            <w:tcW w:w="563" w:type="pct"/>
            <w:vAlign w:val="center"/>
          </w:tcPr>
          <w:p>
            <w:pPr>
              <w:widowControl/>
              <w:adjustRightInd w:val="0"/>
              <w:snapToGrid w:val="0"/>
              <w:jc w:val="center"/>
              <w:rPr>
                <w:rFonts w:ascii="Times New Roman" w:hAnsi="Times New Roman" w:eastAsia="宋体" w:cs="Times New Roman"/>
                <w:color w:val="000000"/>
                <w:kern w:val="0"/>
                <w:sz w:val="24"/>
                <w:szCs w:val="24"/>
                <w:lang w:bidi="ar"/>
              </w:rPr>
            </w:pPr>
            <w:r>
              <w:rPr>
                <w:rFonts w:ascii="Times New Roman" w:hAnsi="Times New Roman" w:eastAsia="宋体" w:cs="Times New Roman"/>
                <w:kern w:val="0"/>
                <w:sz w:val="24"/>
                <w:szCs w:val="24"/>
              </w:rPr>
              <w:t>%</w:t>
            </w:r>
          </w:p>
        </w:tc>
        <w:tc>
          <w:tcPr>
            <w:tcW w:w="787" w:type="pct"/>
            <w:vAlign w:val="center"/>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589" w:type="pct"/>
            <w:vMerge w:val="continue"/>
            <w:vAlign w:val="center"/>
          </w:tcPr>
          <w:p>
            <w:pPr>
              <w:widowControl/>
              <w:snapToGrid w:val="0"/>
              <w:ind w:left="-105" w:leftChars="-50" w:right="-105" w:rightChars="-50"/>
              <w:jc w:val="center"/>
              <w:textAlignment w:val="center"/>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569" w:type="pct"/>
            <w:vAlign w:val="center"/>
          </w:tcPr>
          <w:p>
            <w:pPr>
              <w:widowControl/>
              <w:snapToGrid w:val="0"/>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高级专业技术职务专任教师比例</w:t>
            </w:r>
          </w:p>
        </w:tc>
        <w:tc>
          <w:tcPr>
            <w:tcW w:w="563" w:type="pct"/>
            <w:vAlign w:val="center"/>
          </w:tcPr>
          <w:p>
            <w:pPr>
              <w:widowControl/>
              <w:adjustRightInd w:val="0"/>
              <w:snapToGrid w:val="0"/>
              <w:jc w:val="center"/>
              <w:rPr>
                <w:rFonts w:ascii="Times New Roman" w:hAnsi="Times New Roman" w:eastAsia="宋体" w:cs="Times New Roman"/>
                <w:color w:val="000000"/>
                <w:kern w:val="0"/>
                <w:sz w:val="24"/>
                <w:szCs w:val="24"/>
                <w:lang w:bidi="ar"/>
              </w:rPr>
            </w:pPr>
            <w:r>
              <w:rPr>
                <w:rFonts w:ascii="Times New Roman" w:hAnsi="Times New Roman" w:eastAsia="宋体" w:cs="Times New Roman"/>
                <w:kern w:val="0"/>
                <w:sz w:val="24"/>
                <w:szCs w:val="24"/>
              </w:rPr>
              <w:t>%</w:t>
            </w:r>
          </w:p>
        </w:tc>
        <w:tc>
          <w:tcPr>
            <w:tcW w:w="787" w:type="pct"/>
            <w:vAlign w:val="center"/>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589" w:type="pct"/>
            <w:vMerge w:val="continue"/>
            <w:vAlign w:val="center"/>
          </w:tcPr>
          <w:p>
            <w:pPr>
              <w:widowControl/>
              <w:snapToGrid w:val="0"/>
              <w:ind w:left="-105" w:leftChars="-50" w:right="-105" w:rightChars="-50"/>
              <w:jc w:val="center"/>
              <w:textAlignment w:val="center"/>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Merge w:val="restar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2569" w:type="pct"/>
            <w:vMerge w:val="restart"/>
            <w:vAlign w:val="center"/>
          </w:tcPr>
          <w:p>
            <w:pPr>
              <w:widowControl/>
              <w:snapToGrid w:val="0"/>
              <w:textAlignment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lang w:bidi="ar"/>
              </w:rPr>
              <w:t>教学计划内课程总数</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门</w:t>
            </w:r>
          </w:p>
        </w:tc>
        <w:tc>
          <w:tcPr>
            <w:tcW w:w="787" w:type="pct"/>
            <w:vAlign w:val="center"/>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589" w:type="pct"/>
            <w:vMerge w:val="restart"/>
            <w:vAlign w:val="center"/>
          </w:tcPr>
          <w:p>
            <w:pPr>
              <w:widowControl/>
              <w:snapToGrid w:val="0"/>
              <w:ind w:left="-105" w:leftChars="-50" w:right="-105" w:rightChars="-5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Merge w:val="continue"/>
            <w:vAlign w:val="center"/>
          </w:tcPr>
          <w:p>
            <w:pPr>
              <w:snapToGrid w:val="0"/>
              <w:jc w:val="center"/>
              <w:outlineLvl w:val="1"/>
              <w:rPr>
                <w:rFonts w:ascii="Times New Roman" w:hAnsi="Times New Roman" w:eastAsia="宋体" w:cs="Times New Roman"/>
                <w:sz w:val="24"/>
                <w:szCs w:val="24"/>
              </w:rPr>
            </w:pPr>
          </w:p>
        </w:tc>
        <w:tc>
          <w:tcPr>
            <w:tcW w:w="2569" w:type="pct"/>
            <w:vMerge w:val="continue"/>
            <w:vAlign w:val="center"/>
          </w:tcPr>
          <w:p>
            <w:pPr>
              <w:widowControl/>
              <w:snapToGrid w:val="0"/>
              <w:textAlignment w:val="center"/>
              <w:rPr>
                <w:rFonts w:ascii="Times New Roman" w:hAnsi="Times New Roman" w:eastAsia="宋体" w:cs="Times New Roman"/>
                <w:color w:val="000000"/>
                <w:kern w:val="0"/>
                <w:sz w:val="24"/>
                <w:szCs w:val="24"/>
                <w:lang w:bidi="ar"/>
              </w:rPr>
            </w:pP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学时</w:t>
            </w:r>
          </w:p>
        </w:tc>
        <w:tc>
          <w:tcPr>
            <w:tcW w:w="787" w:type="pct"/>
            <w:vAlign w:val="center"/>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589" w:type="pct"/>
            <w:vMerge w:val="continue"/>
            <w:vAlign w:val="center"/>
          </w:tcPr>
          <w:p>
            <w:pPr>
              <w:widowControl/>
              <w:snapToGrid w:val="0"/>
              <w:ind w:left="-105" w:leftChars="-50" w:right="-105" w:rightChars="-50"/>
              <w:jc w:val="center"/>
              <w:textAlignment w:val="center"/>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Merge w:val="continue"/>
            <w:vAlign w:val="center"/>
          </w:tcPr>
          <w:p>
            <w:pPr>
              <w:snapToGrid w:val="0"/>
              <w:jc w:val="center"/>
              <w:outlineLvl w:val="1"/>
              <w:rPr>
                <w:rFonts w:ascii="Times New Roman" w:hAnsi="Times New Roman" w:eastAsia="宋体" w:cs="Times New Roman"/>
                <w:sz w:val="24"/>
                <w:szCs w:val="24"/>
              </w:rPr>
            </w:pPr>
          </w:p>
        </w:tc>
        <w:tc>
          <w:tcPr>
            <w:tcW w:w="2569" w:type="pct"/>
            <w:vMerge w:val="restart"/>
            <w:vAlign w:val="center"/>
          </w:tcPr>
          <w:p>
            <w:pPr>
              <w:widowControl/>
              <w:snapToGrid w:val="0"/>
              <w:textAlignment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lang w:bidi="ar"/>
              </w:rPr>
              <w:t>其中：课证融通课程数</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门</w:t>
            </w:r>
          </w:p>
        </w:tc>
        <w:tc>
          <w:tcPr>
            <w:tcW w:w="787"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589" w:type="pct"/>
            <w:vMerge w:val="continue"/>
            <w:vAlign w:val="center"/>
          </w:tcPr>
          <w:p>
            <w:pPr>
              <w:widowControl/>
              <w:snapToGrid w:val="0"/>
              <w:ind w:left="-105" w:leftChars="-50" w:right="-105" w:rightChars="-50"/>
              <w:jc w:val="center"/>
              <w:textAlignment w:val="center"/>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Merge w:val="continue"/>
            <w:vAlign w:val="center"/>
          </w:tcPr>
          <w:p>
            <w:pPr>
              <w:snapToGrid w:val="0"/>
              <w:jc w:val="center"/>
              <w:outlineLvl w:val="1"/>
              <w:rPr>
                <w:rFonts w:ascii="Times New Roman" w:hAnsi="Times New Roman" w:eastAsia="宋体" w:cs="Times New Roman"/>
                <w:sz w:val="24"/>
                <w:szCs w:val="24"/>
              </w:rPr>
            </w:pPr>
          </w:p>
        </w:tc>
        <w:tc>
          <w:tcPr>
            <w:tcW w:w="2569" w:type="pct"/>
            <w:vMerge w:val="continue"/>
            <w:vAlign w:val="center"/>
          </w:tcPr>
          <w:p>
            <w:pPr>
              <w:widowControl/>
              <w:snapToGrid w:val="0"/>
              <w:textAlignment w:val="center"/>
              <w:rPr>
                <w:rFonts w:ascii="Times New Roman" w:hAnsi="Times New Roman" w:eastAsia="宋体" w:cs="Times New Roman"/>
                <w:color w:val="000000"/>
                <w:kern w:val="0"/>
                <w:sz w:val="24"/>
                <w:szCs w:val="24"/>
                <w:lang w:bidi="ar"/>
              </w:rPr>
            </w:pP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学时</w:t>
            </w:r>
          </w:p>
        </w:tc>
        <w:tc>
          <w:tcPr>
            <w:tcW w:w="787"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589" w:type="pct"/>
            <w:vMerge w:val="continue"/>
            <w:vAlign w:val="center"/>
          </w:tcPr>
          <w:p>
            <w:pPr>
              <w:widowControl/>
              <w:snapToGrid w:val="0"/>
              <w:ind w:left="-105" w:leftChars="-50" w:right="-105" w:rightChars="-50"/>
              <w:jc w:val="center"/>
              <w:textAlignment w:val="center"/>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Merge w:val="continue"/>
            <w:vAlign w:val="center"/>
          </w:tcPr>
          <w:p>
            <w:pPr>
              <w:snapToGrid w:val="0"/>
              <w:jc w:val="center"/>
              <w:outlineLvl w:val="1"/>
              <w:rPr>
                <w:rFonts w:ascii="Times New Roman" w:hAnsi="Times New Roman" w:eastAsia="宋体" w:cs="Times New Roman"/>
                <w:sz w:val="24"/>
                <w:szCs w:val="24"/>
              </w:rPr>
            </w:pPr>
          </w:p>
        </w:tc>
        <w:tc>
          <w:tcPr>
            <w:tcW w:w="2569" w:type="pct"/>
            <w:vMerge w:val="restart"/>
            <w:vAlign w:val="center"/>
          </w:tcPr>
          <w:p>
            <w:pPr>
              <w:widowControl/>
              <w:snapToGrid w:val="0"/>
              <w:ind w:firstLine="720" w:firstLineChars="300"/>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网络教学课程数</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门</w:t>
            </w:r>
          </w:p>
        </w:tc>
        <w:tc>
          <w:tcPr>
            <w:tcW w:w="787"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589" w:type="pct"/>
            <w:vMerge w:val="continue"/>
            <w:vAlign w:val="center"/>
          </w:tcPr>
          <w:p>
            <w:pPr>
              <w:widowControl/>
              <w:snapToGrid w:val="0"/>
              <w:ind w:left="-105" w:leftChars="-50" w:right="-105" w:rightChars="-50"/>
              <w:jc w:val="center"/>
              <w:textAlignment w:val="center"/>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Merge w:val="continue"/>
            <w:vAlign w:val="center"/>
          </w:tcPr>
          <w:p>
            <w:pPr>
              <w:snapToGrid w:val="0"/>
              <w:jc w:val="center"/>
              <w:outlineLvl w:val="1"/>
              <w:rPr>
                <w:rFonts w:ascii="Times New Roman" w:hAnsi="Times New Roman" w:eastAsia="宋体" w:cs="Times New Roman"/>
                <w:sz w:val="24"/>
                <w:szCs w:val="24"/>
              </w:rPr>
            </w:pPr>
          </w:p>
        </w:tc>
        <w:tc>
          <w:tcPr>
            <w:tcW w:w="2569" w:type="pct"/>
            <w:vMerge w:val="continue"/>
            <w:vAlign w:val="center"/>
          </w:tcPr>
          <w:p>
            <w:pPr>
              <w:widowControl/>
              <w:snapToGrid w:val="0"/>
              <w:textAlignment w:val="center"/>
              <w:rPr>
                <w:rFonts w:ascii="Times New Roman" w:hAnsi="Times New Roman" w:eastAsia="宋体" w:cs="Times New Roman"/>
                <w:color w:val="000000"/>
                <w:kern w:val="0"/>
                <w:sz w:val="24"/>
                <w:szCs w:val="24"/>
                <w:lang w:bidi="ar"/>
              </w:rPr>
            </w:pP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学时</w:t>
            </w:r>
          </w:p>
        </w:tc>
        <w:tc>
          <w:tcPr>
            <w:tcW w:w="787"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589" w:type="pct"/>
            <w:vMerge w:val="continue"/>
            <w:vAlign w:val="center"/>
          </w:tcPr>
          <w:p>
            <w:pPr>
              <w:widowControl/>
              <w:snapToGrid w:val="0"/>
              <w:ind w:left="-105" w:leftChars="-50" w:right="-105" w:rightChars="-50"/>
              <w:jc w:val="center"/>
              <w:textAlignment w:val="center"/>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Merge w:val="restart"/>
            <w:vAlign w:val="center"/>
          </w:tcPr>
          <w:p>
            <w:pPr>
              <w:snapToGrid w:val="0"/>
              <w:jc w:val="center"/>
              <w:outlineLvl w:val="1"/>
              <w:rPr>
                <w:rFonts w:ascii="Times New Roman" w:hAnsi="Times New Roman" w:eastAsia="宋体" w:cs="Times New Roman"/>
                <w:color w:val="C00000"/>
                <w:sz w:val="24"/>
                <w:szCs w:val="24"/>
              </w:rPr>
            </w:pPr>
            <w:r>
              <w:rPr>
                <w:rFonts w:ascii="Times New Roman" w:hAnsi="Times New Roman" w:eastAsia="宋体" w:cs="Times New Roman"/>
                <w:sz w:val="24"/>
                <w:szCs w:val="24"/>
              </w:rPr>
              <w:t>5</w:t>
            </w:r>
          </w:p>
        </w:tc>
        <w:tc>
          <w:tcPr>
            <w:tcW w:w="2569" w:type="pct"/>
            <w:vAlign w:val="center"/>
          </w:tcPr>
          <w:p>
            <w:pPr>
              <w:widowControl/>
              <w:snapToGrid w:val="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教学资源库数</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个</w:t>
            </w:r>
          </w:p>
        </w:tc>
        <w:tc>
          <w:tcPr>
            <w:tcW w:w="787" w:type="pct"/>
          </w:tcPr>
          <w:p>
            <w:pPr>
              <w:widowControl/>
              <w:snapToGrid w:val="0"/>
              <w:jc w:val="center"/>
              <w:textAlignment w:val="center"/>
              <w:rPr>
                <w:rFonts w:ascii="Times New Roman" w:hAnsi="Times New Roman" w:eastAsia="宋体" w:cs="Times New Roman"/>
                <w:kern w:val="0"/>
                <w:sz w:val="24"/>
                <w:szCs w:val="24"/>
                <w:lang w:bidi="ar"/>
              </w:rPr>
            </w:pPr>
          </w:p>
        </w:tc>
        <w:tc>
          <w:tcPr>
            <w:tcW w:w="589" w:type="pct"/>
            <w:vMerge w:val="restart"/>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各学院</w:t>
            </w:r>
          </w:p>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Align w:val="center"/>
          </w:tcPr>
          <w:p>
            <w:pPr>
              <w:widowControl/>
              <w:snapToGrid w:val="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其中：国家级数量</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个</w:t>
            </w:r>
          </w:p>
        </w:tc>
        <w:tc>
          <w:tcPr>
            <w:tcW w:w="787" w:type="pct"/>
          </w:tcPr>
          <w:p>
            <w:pPr>
              <w:widowControl/>
              <w:snapToGrid w:val="0"/>
              <w:jc w:val="center"/>
              <w:textAlignment w:val="center"/>
              <w:rPr>
                <w:rFonts w:ascii="Times New Roman" w:hAnsi="Times New Roman" w:eastAsia="宋体" w:cs="Times New Roman"/>
                <w:kern w:val="0"/>
                <w:sz w:val="24"/>
                <w:szCs w:val="24"/>
                <w:lang w:bidi="ar"/>
              </w:rPr>
            </w:pPr>
          </w:p>
        </w:tc>
        <w:tc>
          <w:tcPr>
            <w:tcW w:w="589" w:type="pct"/>
            <w:vMerge w:val="continue"/>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Align w:val="center"/>
          </w:tcPr>
          <w:p>
            <w:pPr>
              <w:widowControl/>
              <w:snapToGrid w:val="0"/>
              <w:ind w:firstLine="1200" w:firstLineChars="50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接入国家智慧教育平台数量</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个</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Merge w:val="continue"/>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Align w:val="center"/>
          </w:tcPr>
          <w:p>
            <w:pPr>
              <w:widowControl/>
              <w:snapToGrid w:val="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 xml:space="preserve">      省级数量</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个</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Merge w:val="continue"/>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Align w:val="center"/>
          </w:tcPr>
          <w:p>
            <w:pPr>
              <w:widowControl/>
              <w:snapToGrid w:val="0"/>
              <w:ind w:firstLine="1200" w:firstLineChars="50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接入国家智慧教育平台数量</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个</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Merge w:val="continue"/>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Align w:val="center"/>
          </w:tcPr>
          <w:p>
            <w:pPr>
              <w:widowControl/>
              <w:snapToGrid w:val="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 xml:space="preserve">      校级数量</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个</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Merge w:val="continue"/>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Align w:val="center"/>
          </w:tcPr>
          <w:p>
            <w:pPr>
              <w:widowControl/>
              <w:snapToGrid w:val="0"/>
              <w:ind w:firstLine="1200" w:firstLineChars="50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接入国家智慧教育平台数量</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个</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Merge w:val="continue"/>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89" w:type="pct"/>
            <w:vMerge w:val="restart"/>
            <w:vAlign w:val="center"/>
          </w:tcPr>
          <w:p>
            <w:pPr>
              <w:snapToGrid w:val="0"/>
              <w:jc w:val="center"/>
              <w:outlineLvl w:val="1"/>
              <w:rPr>
                <w:rFonts w:ascii="Times New Roman" w:hAnsi="Times New Roman" w:eastAsia="宋体" w:cs="Times New Roman"/>
                <w:color w:val="C00000"/>
                <w:sz w:val="24"/>
                <w:szCs w:val="24"/>
              </w:rPr>
            </w:pPr>
            <w:r>
              <w:rPr>
                <w:rFonts w:ascii="Times New Roman" w:hAnsi="Times New Roman" w:eastAsia="宋体" w:cs="Times New Roman"/>
                <w:sz w:val="24"/>
                <w:szCs w:val="24"/>
              </w:rPr>
              <w:t>6</w:t>
            </w:r>
          </w:p>
        </w:tc>
        <w:tc>
          <w:tcPr>
            <w:tcW w:w="2569" w:type="pct"/>
            <w:vMerge w:val="restart"/>
            <w:vAlign w:val="center"/>
          </w:tcPr>
          <w:p>
            <w:pPr>
              <w:widowControl/>
              <w:snapToGrid w:val="0"/>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lang w:bidi="ar"/>
              </w:rPr>
              <w:t>在线精品课程数</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门</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Merge w:val="continue"/>
            <w:vAlign w:val="center"/>
          </w:tcPr>
          <w:p>
            <w:pPr>
              <w:widowControl/>
              <w:snapToGrid w:val="0"/>
              <w:textAlignment w:val="center"/>
              <w:rPr>
                <w:rFonts w:ascii="Times New Roman" w:hAnsi="Times New Roman" w:eastAsia="宋体" w:cs="Times New Roman"/>
                <w:kern w:val="0"/>
                <w:sz w:val="24"/>
                <w:szCs w:val="24"/>
                <w:lang w:bidi="ar"/>
              </w:rPr>
            </w:pP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学时</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Align w:val="center"/>
          </w:tcPr>
          <w:p>
            <w:pPr>
              <w:widowControl/>
              <w:snapToGrid w:val="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在线精品课程课均学生数</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人</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Align w:val="center"/>
          </w:tcPr>
          <w:p>
            <w:pPr>
              <w:widowControl/>
              <w:snapToGrid w:val="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其中：国家级数量</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门</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Align w:val="center"/>
          </w:tcPr>
          <w:p>
            <w:pPr>
              <w:widowControl/>
              <w:snapToGrid w:val="0"/>
              <w:ind w:firstLine="1200" w:firstLineChars="50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接入国家智慧教育平台数量</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门</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Align w:val="center"/>
          </w:tcPr>
          <w:p>
            <w:pPr>
              <w:widowControl/>
              <w:snapToGrid w:val="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 xml:space="preserve">      省级数量</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门</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Align w:val="center"/>
          </w:tcPr>
          <w:p>
            <w:pPr>
              <w:widowControl/>
              <w:snapToGrid w:val="0"/>
              <w:ind w:firstLine="1200" w:firstLineChars="50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接入国家智慧教育平台数量</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门</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Align w:val="center"/>
          </w:tcPr>
          <w:p>
            <w:pPr>
              <w:widowControl/>
              <w:snapToGrid w:val="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 xml:space="preserve">      校级数量</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门</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Align w:val="center"/>
          </w:tcPr>
          <w:p>
            <w:pPr>
              <w:widowControl/>
              <w:snapToGrid w:val="0"/>
              <w:ind w:firstLine="1200" w:firstLineChars="50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接入国家智慧教育平台数量</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门</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Merge w:val="restart"/>
            <w:vAlign w:val="center"/>
          </w:tcPr>
          <w:p>
            <w:pPr>
              <w:snapToGrid w:val="0"/>
              <w:jc w:val="center"/>
              <w:outlineLvl w:val="1"/>
              <w:rPr>
                <w:rFonts w:ascii="Times New Roman" w:hAnsi="Times New Roman" w:eastAsia="宋体" w:cs="Times New Roman"/>
                <w:color w:val="C00000"/>
                <w:sz w:val="24"/>
                <w:szCs w:val="24"/>
              </w:rPr>
            </w:pPr>
            <w:r>
              <w:rPr>
                <w:rFonts w:ascii="Times New Roman" w:hAnsi="Times New Roman" w:eastAsia="宋体" w:cs="Times New Roman"/>
                <w:sz w:val="24"/>
                <w:szCs w:val="24"/>
              </w:rPr>
              <w:t>7</w:t>
            </w:r>
          </w:p>
        </w:tc>
        <w:tc>
          <w:tcPr>
            <w:tcW w:w="2569" w:type="pct"/>
            <w:vAlign w:val="center"/>
          </w:tcPr>
          <w:p>
            <w:pPr>
              <w:widowControl/>
              <w:snapToGrid w:val="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编写教材数</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Merge w:val="restart"/>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各学院</w:t>
            </w:r>
          </w:p>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Align w:val="center"/>
          </w:tcPr>
          <w:p>
            <w:pPr>
              <w:widowControl/>
              <w:snapToGrid w:val="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其中：国家规划教材数量</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Merge w:val="continue"/>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Align w:val="center"/>
          </w:tcPr>
          <w:p>
            <w:pPr>
              <w:widowControl/>
              <w:snapToGrid w:val="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 xml:space="preserve">      校企合作编写教材数量</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Merge w:val="continue"/>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Align w:val="center"/>
          </w:tcPr>
          <w:p>
            <w:pPr>
              <w:widowControl/>
              <w:snapToGrid w:val="0"/>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 xml:space="preserve">      新形态教材数量</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Merge w:val="continue"/>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489" w:type="pct"/>
            <w:vMerge w:val="continue"/>
            <w:vAlign w:val="center"/>
          </w:tcPr>
          <w:p>
            <w:pPr>
              <w:snapToGrid w:val="0"/>
              <w:jc w:val="center"/>
              <w:outlineLvl w:val="1"/>
              <w:rPr>
                <w:rFonts w:ascii="Times New Roman" w:hAnsi="Times New Roman" w:eastAsia="宋体" w:cs="Times New Roman"/>
                <w:color w:val="C00000"/>
                <w:sz w:val="24"/>
                <w:szCs w:val="24"/>
              </w:rPr>
            </w:pPr>
          </w:p>
        </w:tc>
        <w:tc>
          <w:tcPr>
            <w:tcW w:w="2569" w:type="pct"/>
            <w:vAlign w:val="center"/>
          </w:tcPr>
          <w:p>
            <w:pPr>
              <w:widowControl/>
              <w:snapToGrid w:val="0"/>
              <w:ind w:firstLine="648" w:firstLineChars="300"/>
              <w:textAlignment w:val="center"/>
              <w:rPr>
                <w:rFonts w:ascii="Times New Roman" w:hAnsi="Times New Roman" w:eastAsia="宋体" w:cs="Times New Roman"/>
                <w:kern w:val="0"/>
                <w:sz w:val="24"/>
                <w:szCs w:val="24"/>
                <w:lang w:bidi="ar"/>
              </w:rPr>
            </w:pPr>
            <w:r>
              <w:rPr>
                <w:rFonts w:ascii="Times New Roman" w:hAnsi="Times New Roman" w:eastAsia="宋体" w:cs="Times New Roman"/>
                <w:w w:val="90"/>
                <w:kern w:val="0"/>
                <w:sz w:val="24"/>
                <w:szCs w:val="24"/>
                <w:lang w:bidi="ar"/>
              </w:rPr>
              <w:t>接入国家智慧教育平台数量</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w:t>
            </w:r>
          </w:p>
        </w:tc>
        <w:tc>
          <w:tcPr>
            <w:tcW w:w="787" w:type="pct"/>
            <w:vAlign w:val="center"/>
          </w:tcPr>
          <w:p>
            <w:pPr>
              <w:widowControl/>
              <w:snapToGrid w:val="0"/>
              <w:jc w:val="center"/>
              <w:textAlignment w:val="center"/>
              <w:rPr>
                <w:rFonts w:ascii="Times New Roman" w:hAnsi="Times New Roman" w:eastAsia="宋体" w:cs="Times New Roman"/>
                <w:kern w:val="0"/>
                <w:sz w:val="24"/>
                <w:szCs w:val="24"/>
                <w:lang w:bidi="ar"/>
              </w:rPr>
            </w:pPr>
          </w:p>
        </w:tc>
        <w:tc>
          <w:tcPr>
            <w:tcW w:w="589" w:type="pct"/>
            <w:vAlign w:val="center"/>
          </w:tcPr>
          <w:p>
            <w:pPr>
              <w:widowControl/>
              <w:snapToGrid w:val="0"/>
              <w:ind w:left="-105" w:leftChars="-50" w:right="-105" w:rightChars="-50"/>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2569" w:type="pct"/>
            <w:vAlign w:val="center"/>
          </w:tcPr>
          <w:p>
            <w:pPr>
              <w:widowControl/>
              <w:snapToGrid w:val="0"/>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互联网出口带宽</w:t>
            </w:r>
          </w:p>
        </w:tc>
        <w:tc>
          <w:tcPr>
            <w:tcW w:w="563" w:type="pct"/>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Mbps</w:t>
            </w:r>
          </w:p>
        </w:tc>
        <w:tc>
          <w:tcPr>
            <w:tcW w:w="787"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589" w:type="pct"/>
            <w:vAlign w:val="center"/>
          </w:tcPr>
          <w:p>
            <w:pPr>
              <w:widowControl/>
              <w:snapToGrid w:val="0"/>
              <w:ind w:left="-105" w:leftChars="-50" w:right="-105" w:rightChars="-50"/>
              <w:jc w:val="center"/>
              <w:outlineLvl w:val="2"/>
              <w:rPr>
                <w:rFonts w:ascii="Times New Roman" w:hAnsi="Times New Roman" w:eastAsia="宋体" w:cs="Times New Roman"/>
                <w:sz w:val="24"/>
                <w:szCs w:val="24"/>
              </w:rPr>
            </w:pPr>
            <w:r>
              <w:rPr>
                <w:rFonts w:hint="eastAsia" w:ascii="Times New Roman" w:hAnsi="Times New Roman" w:eastAsia="宋体" w:cs="Times New Roman"/>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2569" w:type="pct"/>
            <w:vAlign w:val="center"/>
          </w:tcPr>
          <w:p>
            <w:pPr>
              <w:widowControl/>
              <w:snapToGrid w:val="0"/>
              <w:textAlignment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lang w:bidi="ar"/>
              </w:rPr>
              <w:t>校园网主干最大带宽</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Mbps</w:t>
            </w:r>
          </w:p>
        </w:tc>
        <w:tc>
          <w:tcPr>
            <w:tcW w:w="787"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589" w:type="pct"/>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2569" w:type="pct"/>
            <w:vAlign w:val="center"/>
          </w:tcPr>
          <w:p>
            <w:pPr>
              <w:widowControl/>
              <w:snapToGrid w:val="0"/>
              <w:textAlignment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lang w:bidi="ar"/>
              </w:rPr>
              <w:t>生均校内实践教学工位数</w:t>
            </w:r>
          </w:p>
        </w:tc>
        <w:tc>
          <w:tcPr>
            <w:tcW w:w="56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个/生</w:t>
            </w:r>
          </w:p>
        </w:tc>
        <w:tc>
          <w:tcPr>
            <w:tcW w:w="787"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589" w:type="pct"/>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9" w:type="pct"/>
            <w:vAlign w:val="center"/>
          </w:tcPr>
          <w:p>
            <w:pPr>
              <w:widowControl/>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11</w:t>
            </w:r>
          </w:p>
        </w:tc>
        <w:tc>
          <w:tcPr>
            <w:tcW w:w="2569" w:type="pct"/>
            <w:vAlign w:val="center"/>
          </w:tcPr>
          <w:p>
            <w:pPr>
              <w:widowControl/>
              <w:snapToGrid w:val="0"/>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生均教学科研仪器设备值</w:t>
            </w:r>
          </w:p>
        </w:tc>
        <w:tc>
          <w:tcPr>
            <w:tcW w:w="563" w:type="pct"/>
            <w:vAlign w:val="center"/>
          </w:tcPr>
          <w:p>
            <w:pPr>
              <w:widowControl/>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元/生</w:t>
            </w:r>
          </w:p>
        </w:tc>
        <w:tc>
          <w:tcPr>
            <w:tcW w:w="787"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589" w:type="pct"/>
            <w:vAlign w:val="center"/>
          </w:tcPr>
          <w:p>
            <w:pPr>
              <w:widowControl/>
              <w:snapToGrid w:val="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kern w:val="0"/>
                <w:sz w:val="24"/>
                <w:szCs w:val="24"/>
                <w:lang w:bidi="ar"/>
              </w:rPr>
              <w:t>不填</w:t>
            </w:r>
          </w:p>
        </w:tc>
      </w:tr>
    </w:tbl>
    <w:p>
      <w:pPr>
        <w:numPr>
          <w:ilvl w:val="0"/>
          <w:numId w:val="3"/>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生师比：指全日制在校生人数与教师总数之比，比值填写为X：1。全日制在校生为2019级、2020级和2021级，职教本科院校包括2018级。</w:t>
      </w:r>
    </w:p>
    <w:p>
      <w:pPr>
        <w:numPr>
          <w:ilvl w:val="0"/>
          <w:numId w:val="3"/>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双师素质专任教师比例：指双师素质专任教师人数/专任教师数×100%。双师素质教师指经省级教育行政部门认定或备案，由学校按照聘任程序聘用的同时具有教师资格证书和国家职业技能等级证书（或职业资格证书或专业技术职务或五年企业实践时长6个月以上）的双师型教师。</w:t>
      </w:r>
    </w:p>
    <w:p>
      <w:pPr>
        <w:numPr>
          <w:ilvl w:val="0"/>
          <w:numId w:val="3"/>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高级专业技术职务专任教师比例：指具有副高及以上专业技术职务专任教师人数/专任教师数×100%。</w:t>
      </w:r>
    </w:p>
    <w:p>
      <w:pPr>
        <w:numPr>
          <w:ilvl w:val="0"/>
          <w:numId w:val="3"/>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教学计划内课程总数：指按照专业人才培养方案要求开设的课程总量，包括课程门数和总学时数。其中，课证融通课程指按照专业人才培养方案要求开设的课程中，课程内容与职业技能等级证书（职业资格证书）相互融合的课程；网络教学课程指按照专业人才培养方案要求，拥有数字化教学资源，并通过网络教学平台开展授课、答疑、讨论以及提交作业和下载课件等基本教学活动的网络课程，建有课程网站但不完全符合上述条件的课程，不能计入网络课程。</w:t>
      </w:r>
    </w:p>
    <w:p>
      <w:pPr>
        <w:numPr>
          <w:ilvl w:val="0"/>
          <w:numId w:val="3"/>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教学资源库数：指</w:t>
      </w:r>
      <w:r>
        <w:rPr>
          <w:rFonts w:ascii="Times New Roman" w:hAnsi="Times New Roman" w:eastAsia="仿宋_GB2312" w:cs="Times New Roman"/>
          <w:sz w:val="32"/>
          <w:szCs w:val="32"/>
        </w:rPr>
        <w:t>截止到2022年8月31日</w:t>
      </w:r>
      <w:r>
        <w:rPr>
          <w:rFonts w:ascii="Times New Roman" w:hAnsi="Times New Roman" w:eastAsia="仿宋_GB2312" w:cs="Times New Roman"/>
          <w:sz w:val="32"/>
          <w:szCs w:val="32"/>
          <w:lang w:bidi="ar"/>
        </w:rPr>
        <w:t>学校</w:t>
      </w:r>
      <w:r>
        <w:rPr>
          <w:rFonts w:ascii="Times New Roman" w:hAnsi="Times New Roman" w:eastAsia="仿宋_GB2312" w:cs="Times New Roman"/>
          <w:sz w:val="32"/>
          <w:szCs w:val="32"/>
        </w:rPr>
        <w:t>主持或参与</w:t>
      </w:r>
      <w:r>
        <w:rPr>
          <w:rFonts w:ascii="Times New Roman" w:hAnsi="Times New Roman" w:eastAsia="仿宋_GB2312" w:cs="Times New Roman"/>
          <w:sz w:val="32"/>
          <w:szCs w:val="32"/>
          <w:lang w:bidi="ar"/>
        </w:rPr>
        <w:t>建设的教学资源库总数量，包括国家级、省级和校级教学资源库。分别统计国家级、省级、校级教学资源库数量以及分别接入</w:t>
      </w:r>
      <w:r>
        <w:rPr>
          <w:rFonts w:ascii="Times New Roman" w:hAnsi="Times New Roman" w:eastAsia="仿宋_GB2312" w:cs="Times New Roman"/>
          <w:sz w:val="32"/>
          <w:szCs w:val="32"/>
        </w:rPr>
        <w:t>国家职业教育智慧教育平台（https://vocational.smartedu.cn/）“专业与课程服务中心”的教学资源库数量。（接入国家职业教育智慧教育平台数据由“国家职业教育智慧教育平台”采集）</w:t>
      </w:r>
    </w:p>
    <w:p>
      <w:pPr>
        <w:numPr>
          <w:ilvl w:val="0"/>
          <w:numId w:val="3"/>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在线精品课程数：指</w:t>
      </w:r>
      <w:r>
        <w:rPr>
          <w:rFonts w:ascii="Times New Roman" w:hAnsi="Times New Roman" w:eastAsia="仿宋_GB2312" w:cs="Times New Roman"/>
          <w:sz w:val="32"/>
          <w:szCs w:val="32"/>
        </w:rPr>
        <w:t>截止到2022年8月31日</w:t>
      </w:r>
      <w:r>
        <w:rPr>
          <w:rFonts w:ascii="Times New Roman" w:hAnsi="Times New Roman" w:eastAsia="仿宋_GB2312" w:cs="Times New Roman"/>
          <w:sz w:val="32"/>
          <w:szCs w:val="32"/>
          <w:lang w:bidi="ar"/>
        </w:rPr>
        <w:t>学校建设的</w:t>
      </w:r>
      <w:r>
        <w:rPr>
          <w:rFonts w:ascii="Times New Roman" w:hAnsi="Times New Roman" w:eastAsia="仿宋_GB2312" w:cs="Times New Roman"/>
          <w:sz w:val="32"/>
          <w:szCs w:val="32"/>
        </w:rPr>
        <w:t>在线精品课程总数，在线精品课程即精品在线课程，包括国家级、省级和校级在线精品课。在线精品课程课均学生数为选择在线精品课程的学生累计数/在线精品课程门数；</w:t>
      </w:r>
      <w:r>
        <w:rPr>
          <w:rFonts w:ascii="Times New Roman" w:hAnsi="Times New Roman" w:eastAsia="仿宋_GB2312" w:cs="Times New Roman"/>
          <w:sz w:val="32"/>
          <w:szCs w:val="32"/>
          <w:lang w:bidi="ar"/>
        </w:rPr>
        <w:t>分别统计国家级、省级、校级在线精品课程数量以及分别接入</w:t>
      </w:r>
      <w:r>
        <w:rPr>
          <w:rFonts w:ascii="Times New Roman" w:hAnsi="Times New Roman" w:eastAsia="仿宋_GB2312" w:cs="Times New Roman"/>
          <w:sz w:val="32"/>
          <w:szCs w:val="32"/>
        </w:rPr>
        <w:t>国家职业教育智慧教育平台（https://vocational.smartedu.cn/）“专业与课程服务中心”的在线精品课程数量。（接入国家职业教育智慧教育平台数据由“国家职业教育智慧教育平台”采集）</w:t>
      </w:r>
    </w:p>
    <w:p>
      <w:pPr>
        <w:numPr>
          <w:ilvl w:val="0"/>
          <w:numId w:val="3"/>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编写教材数：指学校主编或参编正式出版的教材总数。其中，国家规划教材数量为已列入国家规划教材的数量；校企合作编写教材数量为学校和企业合作编写的教材数量；新形态教材数量为“纸质+数字化资源”教材数量，新形态教材是基于移动互联网技术，以纸质教材为载体，嵌入数字资源，能够实现教材、课堂、教学资源三者融合，线上线下结合的教材出版新模式；接入国家智慧教育平台数量为已接入国家职业教育智慧教育平台（https://vocational.smartedu.cn/）“教材资源中心”的教材数量。（接入国家职业教育智慧教育平台数据由“国家职业教育智慧教育平台”采集）</w:t>
      </w:r>
    </w:p>
    <w:p>
      <w:pPr>
        <w:numPr>
          <w:ilvl w:val="0"/>
          <w:numId w:val="3"/>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互联网出口带宽：指校园网接入互联网的出口带宽之和。通过城域网形成逻辑校园网的，按学校接入城域网带宽填写；未建立校园网但已接入互联网的，填写接入互联网带宽。</w:t>
      </w:r>
    </w:p>
    <w:p>
      <w:pPr>
        <w:numPr>
          <w:ilvl w:val="0"/>
          <w:numId w:val="3"/>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校园网主干最大带宽：指学校内部局域网络环境主干带宽。通常分为10Mbps、100Mbps、1000Mbps、10000Mbps。</w:t>
      </w:r>
    </w:p>
    <w:p>
      <w:pPr>
        <w:numPr>
          <w:ilvl w:val="0"/>
          <w:numId w:val="3"/>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生均校内实践教学工位数：即校内实践教学工位总数/全日制在校生人数。</w:t>
      </w:r>
    </w:p>
    <w:p>
      <w:pPr>
        <w:numPr>
          <w:ilvl w:val="0"/>
          <w:numId w:val="3"/>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生均教学科研仪器设备值：即学校教学科研实习仪器设备资产值/全日制在校生人数。教学科研实习仪器设备资产值指学校固定资产中用于教学、实验、科研、实习等仪器设备的资产值，资产值指固定资产账面值。</w:t>
      </w: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四、“国际影响表”</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“国际影响表”系反映高等职业院校国际合作和发挥影响力的管理评价工具，共采集指标7个，包括字段11个（表4）。</w:t>
      </w:r>
    </w:p>
    <w:p>
      <w:pPr>
        <w:jc w:val="center"/>
        <w:outlineLvl w:val="2"/>
        <w:rPr>
          <w:rFonts w:ascii="宋体" w:hAnsi="宋体" w:eastAsia="宋体" w:cs="宋体"/>
          <w:sz w:val="32"/>
          <w:szCs w:val="32"/>
        </w:rPr>
      </w:pPr>
      <w:r>
        <w:rPr>
          <w:rFonts w:ascii="宋体" w:hAnsi="宋体" w:eastAsia="宋体" w:cs="宋体"/>
          <w:sz w:val="32"/>
          <w:szCs w:val="32"/>
        </w:rPr>
        <w:t>表4  国际影响表</w:t>
      </w:r>
    </w:p>
    <w:p>
      <w:pPr>
        <w:snapToGrid w:val="0"/>
        <w:jc w:val="left"/>
        <w:outlineLvl w:val="3"/>
        <w:rPr>
          <w:rFonts w:ascii="宋体" w:hAnsi="宋体" w:eastAsia="宋体" w:cs="宋体"/>
          <w:sz w:val="24"/>
          <w:szCs w:val="24"/>
        </w:rPr>
      </w:pPr>
      <w:r>
        <w:rPr>
          <w:rFonts w:hint="eastAsia" w:ascii="宋体" w:hAnsi="宋体" w:eastAsia="宋体" w:cs="宋体"/>
          <w:sz w:val="24"/>
          <w:szCs w:val="24"/>
        </w:rPr>
        <w:t>名称：</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5054"/>
        <w:gridCol w:w="962"/>
        <w:gridCol w:w="1142"/>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483"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序号</w:t>
            </w:r>
          </w:p>
        </w:tc>
        <w:tc>
          <w:tcPr>
            <w:tcW w:w="2722"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指标</w:t>
            </w:r>
          </w:p>
        </w:tc>
        <w:tc>
          <w:tcPr>
            <w:tcW w:w="518"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单位</w:t>
            </w:r>
          </w:p>
        </w:tc>
        <w:tc>
          <w:tcPr>
            <w:tcW w:w="615"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2022年</w:t>
            </w:r>
          </w:p>
        </w:tc>
        <w:tc>
          <w:tcPr>
            <w:tcW w:w="661"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3" w:type="pct"/>
            <w:vMerge w:val="restar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1</w:t>
            </w:r>
          </w:p>
        </w:tc>
        <w:tc>
          <w:tcPr>
            <w:tcW w:w="2722" w:type="pct"/>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接收国（境）外留学生专业数</w:t>
            </w:r>
          </w:p>
        </w:tc>
        <w:tc>
          <w:tcPr>
            <w:tcW w:w="518" w:type="pct"/>
            <w:vAlign w:val="center"/>
          </w:tcPr>
          <w:p>
            <w:pPr>
              <w:widowControl/>
              <w:adjustRightInd w:val="0"/>
              <w:snapToGrid w:val="0"/>
              <w:jc w:val="center"/>
              <w:rPr>
                <w:rFonts w:ascii="宋体" w:hAnsi="宋体" w:eastAsia="宋体" w:cs="宋体"/>
                <w:color w:val="000000"/>
                <w:kern w:val="0"/>
                <w:sz w:val="24"/>
                <w:szCs w:val="24"/>
                <w:lang w:bidi="ar"/>
              </w:rPr>
            </w:pPr>
            <w:r>
              <w:rPr>
                <w:rFonts w:hint="eastAsia" w:ascii="宋体" w:hAnsi="宋体" w:eastAsia="宋体" w:cs="宋体"/>
                <w:kern w:val="0"/>
                <w:sz w:val="24"/>
                <w:szCs w:val="24"/>
              </w:rPr>
              <w:t>个</w:t>
            </w:r>
          </w:p>
        </w:tc>
        <w:tc>
          <w:tcPr>
            <w:tcW w:w="615" w:type="pct"/>
            <w:vAlign w:val="center"/>
          </w:tcPr>
          <w:p>
            <w:pPr>
              <w:widowControl/>
              <w:snapToGrid w:val="0"/>
              <w:jc w:val="center"/>
              <w:textAlignment w:val="center"/>
              <w:rPr>
                <w:rFonts w:ascii="宋体" w:hAnsi="宋体" w:eastAsia="宋体" w:cs="宋体"/>
                <w:color w:val="000000"/>
                <w:kern w:val="0"/>
                <w:sz w:val="24"/>
                <w:szCs w:val="24"/>
                <w:lang w:bidi="ar"/>
              </w:rPr>
            </w:pPr>
          </w:p>
        </w:tc>
        <w:tc>
          <w:tcPr>
            <w:tcW w:w="661" w:type="pct"/>
            <w:vMerge w:val="restart"/>
            <w:vAlign w:val="center"/>
          </w:tcPr>
          <w:p>
            <w:pPr>
              <w:widowControl/>
              <w:snapToGrid w:val="0"/>
              <w:ind w:left="-105" w:leftChars="-50" w:right="-105" w:rightChars="-50"/>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3" w:type="pct"/>
            <w:vMerge w:val="continue"/>
            <w:vAlign w:val="center"/>
          </w:tcPr>
          <w:p>
            <w:pPr>
              <w:snapToGrid w:val="0"/>
              <w:jc w:val="center"/>
              <w:outlineLvl w:val="1"/>
              <w:rPr>
                <w:rFonts w:ascii="宋体" w:hAnsi="宋体" w:eastAsia="宋体" w:cs="宋体"/>
                <w:sz w:val="24"/>
                <w:szCs w:val="24"/>
              </w:rPr>
            </w:pPr>
          </w:p>
        </w:tc>
        <w:tc>
          <w:tcPr>
            <w:tcW w:w="2722" w:type="pct"/>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接收国（境）外留学生人数</w:t>
            </w:r>
          </w:p>
        </w:tc>
        <w:tc>
          <w:tcPr>
            <w:tcW w:w="518" w:type="pct"/>
            <w:vAlign w:val="center"/>
          </w:tcPr>
          <w:p>
            <w:pPr>
              <w:widowControl/>
              <w:adjustRightInd w:val="0"/>
              <w:snapToGrid w:val="0"/>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615" w:type="pct"/>
            <w:vAlign w:val="center"/>
          </w:tcPr>
          <w:p>
            <w:pPr>
              <w:widowControl/>
              <w:snapToGrid w:val="0"/>
              <w:jc w:val="center"/>
              <w:textAlignment w:val="center"/>
              <w:rPr>
                <w:rFonts w:ascii="宋体" w:hAnsi="宋体" w:eastAsia="宋体" w:cs="宋体"/>
                <w:color w:val="000000"/>
                <w:kern w:val="0"/>
                <w:sz w:val="24"/>
                <w:szCs w:val="24"/>
                <w:lang w:bidi="ar"/>
              </w:rPr>
            </w:pPr>
          </w:p>
        </w:tc>
        <w:tc>
          <w:tcPr>
            <w:tcW w:w="661" w:type="pct"/>
            <w:vMerge w:val="continue"/>
            <w:vAlign w:val="center"/>
          </w:tcPr>
          <w:p>
            <w:pPr>
              <w:widowControl/>
              <w:snapToGrid w:val="0"/>
              <w:ind w:left="-105" w:leftChars="-50" w:right="-105" w:rightChars="-50"/>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483"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2</w:t>
            </w:r>
          </w:p>
        </w:tc>
        <w:tc>
          <w:tcPr>
            <w:tcW w:w="2722" w:type="pct"/>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开发并被国（境）外采用的课程标准数</w:t>
            </w:r>
          </w:p>
        </w:tc>
        <w:tc>
          <w:tcPr>
            <w:tcW w:w="518" w:type="pct"/>
            <w:vAlign w:val="center"/>
          </w:tcPr>
          <w:p>
            <w:pPr>
              <w:widowControl/>
              <w:adjustRightInd w:val="0"/>
              <w:snapToGrid w:val="0"/>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615" w:type="pct"/>
            <w:vAlign w:val="center"/>
          </w:tcPr>
          <w:p>
            <w:pPr>
              <w:widowControl/>
              <w:snapToGrid w:val="0"/>
              <w:jc w:val="center"/>
              <w:textAlignment w:val="center"/>
              <w:rPr>
                <w:rFonts w:ascii="宋体" w:hAnsi="宋体" w:eastAsia="宋体" w:cs="宋体"/>
                <w:color w:val="000000"/>
                <w:kern w:val="0"/>
                <w:sz w:val="24"/>
                <w:szCs w:val="24"/>
                <w:lang w:bidi="ar"/>
              </w:rPr>
            </w:pPr>
          </w:p>
        </w:tc>
        <w:tc>
          <w:tcPr>
            <w:tcW w:w="661" w:type="pct"/>
            <w:vMerge w:val="continue"/>
            <w:vAlign w:val="center"/>
          </w:tcPr>
          <w:p>
            <w:pPr>
              <w:widowControl/>
              <w:snapToGrid w:val="0"/>
              <w:ind w:left="-105" w:leftChars="-50" w:right="-105" w:rightChars="-50"/>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3" w:type="pct"/>
            <w:vMerge w:val="restar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3</w:t>
            </w:r>
          </w:p>
        </w:tc>
        <w:tc>
          <w:tcPr>
            <w:tcW w:w="2722" w:type="pct"/>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在国（境）外开办学校数</w:t>
            </w:r>
          </w:p>
        </w:tc>
        <w:tc>
          <w:tcPr>
            <w:tcW w:w="518" w:type="pct"/>
            <w:vAlign w:val="center"/>
          </w:tcPr>
          <w:p>
            <w:pPr>
              <w:widowControl/>
              <w:adjustRightInd w:val="0"/>
              <w:snapToGrid w:val="0"/>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所</w:t>
            </w:r>
          </w:p>
        </w:tc>
        <w:tc>
          <w:tcPr>
            <w:tcW w:w="615" w:type="pct"/>
            <w:vAlign w:val="center"/>
          </w:tcPr>
          <w:p>
            <w:pPr>
              <w:widowControl/>
              <w:snapToGrid w:val="0"/>
              <w:jc w:val="center"/>
              <w:textAlignment w:val="center"/>
              <w:rPr>
                <w:rFonts w:ascii="宋体" w:hAnsi="宋体" w:eastAsia="宋体" w:cs="宋体"/>
                <w:color w:val="000000"/>
                <w:kern w:val="0"/>
                <w:sz w:val="24"/>
                <w:szCs w:val="24"/>
                <w:lang w:bidi="ar"/>
              </w:rPr>
            </w:pPr>
          </w:p>
        </w:tc>
        <w:tc>
          <w:tcPr>
            <w:tcW w:w="661" w:type="pct"/>
            <w:vMerge w:val="continue"/>
            <w:vAlign w:val="center"/>
          </w:tcPr>
          <w:p>
            <w:pPr>
              <w:widowControl/>
              <w:snapToGrid w:val="0"/>
              <w:ind w:left="-105" w:leftChars="-50" w:right="-105" w:rightChars="-50"/>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3" w:type="pct"/>
            <w:vMerge w:val="continue"/>
            <w:vAlign w:val="center"/>
          </w:tcPr>
          <w:p>
            <w:pPr>
              <w:snapToGrid w:val="0"/>
              <w:jc w:val="center"/>
              <w:outlineLvl w:val="1"/>
              <w:rPr>
                <w:rFonts w:ascii="宋体" w:hAnsi="宋体" w:eastAsia="宋体" w:cs="宋体"/>
                <w:sz w:val="24"/>
                <w:szCs w:val="24"/>
              </w:rPr>
            </w:pPr>
          </w:p>
        </w:tc>
        <w:tc>
          <w:tcPr>
            <w:tcW w:w="2722" w:type="pct"/>
            <w:vAlign w:val="center"/>
          </w:tcPr>
          <w:p>
            <w:pPr>
              <w:widowControl/>
              <w:snapToGrid w:val="0"/>
              <w:textAlignment w:val="center"/>
              <w:rPr>
                <w:rFonts w:ascii="宋体" w:hAnsi="宋体" w:eastAsia="宋体" w:cs="宋体"/>
                <w:kern w:val="0"/>
                <w:sz w:val="24"/>
                <w:szCs w:val="24"/>
              </w:rPr>
            </w:pPr>
            <w:r>
              <w:rPr>
                <w:rFonts w:hint="eastAsia" w:ascii="宋体" w:hAnsi="宋体" w:eastAsia="宋体" w:cs="宋体"/>
                <w:kern w:val="0"/>
                <w:sz w:val="24"/>
                <w:szCs w:val="24"/>
              </w:rPr>
              <w:t>其中：专业数量</w:t>
            </w:r>
          </w:p>
        </w:tc>
        <w:tc>
          <w:tcPr>
            <w:tcW w:w="518" w:type="pct"/>
            <w:vAlign w:val="center"/>
          </w:tcPr>
          <w:p>
            <w:pPr>
              <w:widowControl/>
              <w:adjustRightInd w:val="0"/>
              <w:snapToGrid w:val="0"/>
              <w:jc w:val="center"/>
              <w:rPr>
                <w:rFonts w:ascii="宋体" w:hAnsi="宋体" w:eastAsia="宋体" w:cs="宋体"/>
                <w:sz w:val="24"/>
                <w:szCs w:val="24"/>
              </w:rPr>
            </w:pPr>
            <w:r>
              <w:rPr>
                <w:rFonts w:hint="eastAsia" w:ascii="宋体" w:hAnsi="宋体" w:eastAsia="宋体" w:cs="宋体"/>
                <w:sz w:val="24"/>
                <w:szCs w:val="24"/>
              </w:rPr>
              <w:t>个</w:t>
            </w:r>
          </w:p>
        </w:tc>
        <w:tc>
          <w:tcPr>
            <w:tcW w:w="615" w:type="pct"/>
          </w:tcPr>
          <w:p>
            <w:pPr>
              <w:widowControl/>
              <w:snapToGrid w:val="0"/>
              <w:jc w:val="center"/>
              <w:textAlignment w:val="center"/>
              <w:rPr>
                <w:rFonts w:ascii="宋体" w:hAnsi="宋体" w:eastAsia="宋体" w:cs="宋体"/>
                <w:color w:val="000000"/>
                <w:kern w:val="0"/>
                <w:sz w:val="24"/>
                <w:szCs w:val="24"/>
                <w:lang w:bidi="ar"/>
              </w:rPr>
            </w:pPr>
          </w:p>
        </w:tc>
        <w:tc>
          <w:tcPr>
            <w:tcW w:w="661" w:type="pct"/>
            <w:vMerge w:val="restart"/>
            <w:vAlign w:val="center"/>
          </w:tcPr>
          <w:p>
            <w:pPr>
              <w:widowControl/>
              <w:snapToGrid w:val="0"/>
              <w:ind w:left="-105" w:leftChars="-50" w:right="-105" w:rightChars="-50"/>
              <w:jc w:val="center"/>
              <w:outlineLvl w:val="2"/>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3" w:type="pct"/>
            <w:vMerge w:val="continue"/>
            <w:vAlign w:val="center"/>
          </w:tcPr>
          <w:p>
            <w:pPr>
              <w:snapToGrid w:val="0"/>
              <w:jc w:val="center"/>
              <w:outlineLvl w:val="1"/>
              <w:rPr>
                <w:rFonts w:ascii="宋体" w:hAnsi="宋体" w:eastAsia="宋体" w:cs="宋体"/>
                <w:sz w:val="24"/>
                <w:szCs w:val="24"/>
              </w:rPr>
            </w:pPr>
          </w:p>
        </w:tc>
        <w:tc>
          <w:tcPr>
            <w:tcW w:w="2722" w:type="pct"/>
            <w:vAlign w:val="center"/>
          </w:tcPr>
          <w:p>
            <w:pPr>
              <w:widowControl/>
              <w:snapToGrid w:val="0"/>
              <w:textAlignment w:val="center"/>
              <w:rPr>
                <w:rFonts w:ascii="宋体" w:hAnsi="宋体" w:eastAsia="宋体" w:cs="宋体"/>
                <w:kern w:val="0"/>
                <w:sz w:val="24"/>
                <w:szCs w:val="24"/>
              </w:rPr>
            </w:pPr>
            <w:r>
              <w:rPr>
                <w:rFonts w:hint="eastAsia" w:ascii="宋体" w:hAnsi="宋体" w:eastAsia="宋体" w:cs="宋体"/>
                <w:kern w:val="0"/>
                <w:sz w:val="24"/>
                <w:szCs w:val="24"/>
              </w:rPr>
              <w:t xml:space="preserve">      在校生数</w:t>
            </w:r>
          </w:p>
        </w:tc>
        <w:tc>
          <w:tcPr>
            <w:tcW w:w="518" w:type="pct"/>
            <w:vAlign w:val="center"/>
          </w:tcPr>
          <w:p>
            <w:pPr>
              <w:widowControl/>
              <w:adjustRightInd w:val="0"/>
              <w:snapToGrid w:val="0"/>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615" w:type="pct"/>
          </w:tcPr>
          <w:p>
            <w:pPr>
              <w:widowControl/>
              <w:snapToGrid w:val="0"/>
              <w:jc w:val="center"/>
              <w:textAlignment w:val="center"/>
              <w:rPr>
                <w:rFonts w:ascii="宋体" w:hAnsi="宋体" w:eastAsia="宋体" w:cs="宋体"/>
                <w:color w:val="000000"/>
                <w:kern w:val="0"/>
                <w:sz w:val="24"/>
                <w:szCs w:val="24"/>
                <w:lang w:bidi="ar"/>
              </w:rPr>
            </w:pPr>
          </w:p>
        </w:tc>
        <w:tc>
          <w:tcPr>
            <w:tcW w:w="661" w:type="pct"/>
            <w:vMerge w:val="continue"/>
            <w:vAlign w:val="center"/>
          </w:tcPr>
          <w:p>
            <w:pPr>
              <w:widowControl/>
              <w:snapToGrid w:val="0"/>
              <w:ind w:left="-105" w:leftChars="-50" w:right="-105" w:rightChars="-50"/>
              <w:jc w:val="center"/>
              <w:outlineLvl w:val="2"/>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3" w:type="pct"/>
            <w:vMerge w:val="restar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4</w:t>
            </w:r>
          </w:p>
        </w:tc>
        <w:tc>
          <w:tcPr>
            <w:tcW w:w="2722" w:type="pct"/>
            <w:vAlign w:val="center"/>
          </w:tcPr>
          <w:p>
            <w:pPr>
              <w:widowControl/>
              <w:snapToGrid w:val="0"/>
              <w:textAlignment w:val="center"/>
              <w:rPr>
                <w:rFonts w:ascii="宋体" w:hAnsi="宋体" w:eastAsia="宋体" w:cs="宋体"/>
                <w:kern w:val="0"/>
                <w:sz w:val="24"/>
                <w:szCs w:val="24"/>
              </w:rPr>
            </w:pPr>
            <w:r>
              <w:rPr>
                <w:rFonts w:hint="eastAsia" w:ascii="宋体" w:hAnsi="宋体" w:eastAsia="宋体" w:cs="宋体"/>
                <w:kern w:val="0"/>
                <w:sz w:val="24"/>
                <w:szCs w:val="24"/>
              </w:rPr>
              <w:t>中外合作办学专业数</w:t>
            </w:r>
          </w:p>
        </w:tc>
        <w:tc>
          <w:tcPr>
            <w:tcW w:w="518" w:type="pct"/>
            <w:vAlign w:val="center"/>
          </w:tcPr>
          <w:p>
            <w:pPr>
              <w:widowControl/>
              <w:adjustRightInd w:val="0"/>
              <w:snapToGrid w:val="0"/>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615" w:type="pct"/>
          </w:tcPr>
          <w:p>
            <w:pPr>
              <w:widowControl/>
              <w:snapToGrid w:val="0"/>
              <w:jc w:val="center"/>
              <w:textAlignment w:val="center"/>
              <w:rPr>
                <w:rFonts w:ascii="宋体" w:hAnsi="宋体" w:eastAsia="宋体" w:cs="宋体"/>
                <w:color w:val="000000"/>
                <w:kern w:val="0"/>
                <w:sz w:val="24"/>
                <w:szCs w:val="24"/>
                <w:lang w:bidi="ar"/>
              </w:rPr>
            </w:pPr>
          </w:p>
        </w:tc>
        <w:tc>
          <w:tcPr>
            <w:tcW w:w="661" w:type="pct"/>
            <w:vMerge w:val="continue"/>
            <w:vAlign w:val="center"/>
          </w:tcPr>
          <w:p>
            <w:pPr>
              <w:widowControl/>
              <w:snapToGrid w:val="0"/>
              <w:ind w:left="-105" w:leftChars="-50" w:right="-105" w:rightChars="-50"/>
              <w:jc w:val="center"/>
              <w:outlineLvl w:val="2"/>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3" w:type="pct"/>
            <w:vMerge w:val="continue"/>
            <w:vAlign w:val="center"/>
          </w:tcPr>
          <w:p>
            <w:pPr>
              <w:snapToGrid w:val="0"/>
              <w:jc w:val="center"/>
              <w:outlineLvl w:val="1"/>
              <w:rPr>
                <w:rFonts w:ascii="宋体" w:hAnsi="宋体" w:eastAsia="宋体" w:cs="宋体"/>
                <w:sz w:val="24"/>
                <w:szCs w:val="24"/>
              </w:rPr>
            </w:pPr>
          </w:p>
        </w:tc>
        <w:tc>
          <w:tcPr>
            <w:tcW w:w="2722" w:type="pct"/>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其中：在校生数</w:t>
            </w:r>
          </w:p>
        </w:tc>
        <w:tc>
          <w:tcPr>
            <w:tcW w:w="518" w:type="pct"/>
            <w:vAlign w:val="center"/>
          </w:tcPr>
          <w:p>
            <w:pPr>
              <w:widowControl/>
              <w:adjustRightInd w:val="0"/>
              <w:snapToGrid w:val="0"/>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615" w:type="pct"/>
          </w:tcPr>
          <w:p>
            <w:pPr>
              <w:widowControl/>
              <w:snapToGrid w:val="0"/>
              <w:jc w:val="center"/>
              <w:textAlignment w:val="center"/>
              <w:rPr>
                <w:rFonts w:ascii="宋体" w:hAnsi="宋体" w:eastAsia="宋体" w:cs="宋体"/>
                <w:color w:val="000000"/>
                <w:kern w:val="0"/>
                <w:sz w:val="24"/>
                <w:szCs w:val="24"/>
                <w:lang w:bidi="ar"/>
              </w:rPr>
            </w:pPr>
          </w:p>
        </w:tc>
        <w:tc>
          <w:tcPr>
            <w:tcW w:w="661" w:type="pct"/>
            <w:vMerge w:val="continue"/>
            <w:vAlign w:val="center"/>
          </w:tcPr>
          <w:p>
            <w:pPr>
              <w:widowControl/>
              <w:snapToGrid w:val="0"/>
              <w:ind w:left="-105" w:leftChars="-50" w:right="-105" w:rightChars="-50"/>
              <w:jc w:val="center"/>
              <w:outlineLvl w:val="2"/>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483"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5</w:t>
            </w:r>
          </w:p>
        </w:tc>
        <w:tc>
          <w:tcPr>
            <w:tcW w:w="2722" w:type="pct"/>
            <w:vAlign w:val="center"/>
          </w:tcPr>
          <w:p>
            <w:pPr>
              <w:widowControl/>
              <w:snapToGrid w:val="0"/>
              <w:textAlignment w:val="center"/>
              <w:rPr>
                <w:rFonts w:ascii="宋体" w:hAnsi="宋体" w:eastAsia="宋体" w:cs="宋体"/>
                <w:kern w:val="0"/>
                <w:sz w:val="24"/>
                <w:szCs w:val="24"/>
              </w:rPr>
            </w:pPr>
            <w:r>
              <w:rPr>
                <w:rFonts w:hint="eastAsia" w:ascii="宋体" w:hAnsi="宋体" w:eastAsia="宋体" w:cs="宋体"/>
                <w:kern w:val="0"/>
                <w:sz w:val="24"/>
                <w:szCs w:val="24"/>
              </w:rPr>
              <w:t>专任教师赴国（境）外指导和开展培训时间</w:t>
            </w:r>
          </w:p>
        </w:tc>
        <w:tc>
          <w:tcPr>
            <w:tcW w:w="518" w:type="pct"/>
            <w:vAlign w:val="center"/>
          </w:tcPr>
          <w:p>
            <w:pPr>
              <w:widowControl/>
              <w:adjustRightInd w:val="0"/>
              <w:snapToGrid w:val="0"/>
              <w:jc w:val="center"/>
              <w:rPr>
                <w:rFonts w:ascii="宋体" w:hAnsi="宋体" w:eastAsia="宋体" w:cs="宋体"/>
                <w:kern w:val="0"/>
                <w:sz w:val="24"/>
                <w:szCs w:val="24"/>
              </w:rPr>
            </w:pPr>
            <w:r>
              <w:rPr>
                <w:rFonts w:hint="eastAsia" w:ascii="宋体" w:hAnsi="宋体" w:eastAsia="宋体" w:cs="宋体"/>
                <w:kern w:val="0"/>
                <w:sz w:val="24"/>
                <w:szCs w:val="24"/>
              </w:rPr>
              <w:t>人日</w:t>
            </w:r>
          </w:p>
        </w:tc>
        <w:tc>
          <w:tcPr>
            <w:tcW w:w="615" w:type="pct"/>
          </w:tcPr>
          <w:p>
            <w:pPr>
              <w:widowControl/>
              <w:snapToGrid w:val="0"/>
              <w:jc w:val="center"/>
              <w:textAlignment w:val="center"/>
              <w:rPr>
                <w:rFonts w:ascii="宋体" w:hAnsi="宋体" w:eastAsia="宋体" w:cs="宋体"/>
                <w:color w:val="000000"/>
                <w:kern w:val="0"/>
                <w:sz w:val="24"/>
                <w:szCs w:val="24"/>
                <w:lang w:bidi="ar"/>
              </w:rPr>
            </w:pPr>
          </w:p>
        </w:tc>
        <w:tc>
          <w:tcPr>
            <w:tcW w:w="661" w:type="pct"/>
            <w:vAlign w:val="center"/>
          </w:tcPr>
          <w:p>
            <w:pPr>
              <w:widowControl/>
              <w:snapToGrid w:val="0"/>
              <w:ind w:left="-105" w:leftChars="-50" w:right="-105" w:rightChars="-50"/>
              <w:jc w:val="center"/>
              <w:outlineLvl w:val="2"/>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483"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6</w:t>
            </w:r>
          </w:p>
        </w:tc>
        <w:tc>
          <w:tcPr>
            <w:tcW w:w="2722" w:type="pct"/>
            <w:vAlign w:val="center"/>
          </w:tcPr>
          <w:p>
            <w:pPr>
              <w:widowControl/>
              <w:snapToGrid w:val="0"/>
              <w:textAlignment w:val="center"/>
              <w:rPr>
                <w:rFonts w:ascii="宋体" w:hAnsi="宋体" w:eastAsia="宋体" w:cs="宋体"/>
                <w:kern w:val="0"/>
                <w:sz w:val="24"/>
                <w:szCs w:val="24"/>
              </w:rPr>
            </w:pPr>
            <w:r>
              <w:rPr>
                <w:rFonts w:hint="eastAsia" w:ascii="宋体" w:hAnsi="宋体" w:eastAsia="宋体" w:cs="宋体"/>
                <w:kern w:val="0"/>
                <w:sz w:val="24"/>
                <w:szCs w:val="24"/>
              </w:rPr>
              <w:t>在国（境）外组织担任职务的专任教师数</w:t>
            </w:r>
          </w:p>
        </w:tc>
        <w:tc>
          <w:tcPr>
            <w:tcW w:w="518" w:type="pct"/>
            <w:vAlign w:val="center"/>
          </w:tcPr>
          <w:p>
            <w:pPr>
              <w:widowControl/>
              <w:adjustRightInd w:val="0"/>
              <w:snapToGrid w:val="0"/>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615" w:type="pct"/>
          </w:tcPr>
          <w:p>
            <w:pPr>
              <w:widowControl/>
              <w:snapToGrid w:val="0"/>
              <w:jc w:val="center"/>
              <w:textAlignment w:val="center"/>
              <w:rPr>
                <w:rFonts w:ascii="宋体" w:hAnsi="宋体" w:eastAsia="宋体" w:cs="宋体"/>
                <w:color w:val="000000"/>
                <w:kern w:val="0"/>
                <w:sz w:val="24"/>
                <w:szCs w:val="24"/>
                <w:lang w:bidi="ar"/>
              </w:rPr>
            </w:pPr>
          </w:p>
        </w:tc>
        <w:tc>
          <w:tcPr>
            <w:tcW w:w="661" w:type="pct"/>
            <w:vAlign w:val="center"/>
          </w:tcPr>
          <w:p>
            <w:pPr>
              <w:widowControl/>
              <w:snapToGrid w:val="0"/>
              <w:ind w:left="-105" w:leftChars="-50" w:right="-105" w:rightChars="-50"/>
              <w:jc w:val="center"/>
              <w:outlineLvl w:val="2"/>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3" w:type="pct"/>
            <w:tcBorders>
              <w:bottom w:val="double" w:color="auto" w:sz="4" w:space="0"/>
            </w:tcBorders>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7</w:t>
            </w:r>
          </w:p>
        </w:tc>
        <w:tc>
          <w:tcPr>
            <w:tcW w:w="2722" w:type="pct"/>
            <w:tcBorders>
              <w:bottom w:val="double" w:color="auto" w:sz="4" w:space="0"/>
            </w:tcBorders>
            <w:vAlign w:val="center"/>
          </w:tcPr>
          <w:p>
            <w:pPr>
              <w:widowControl/>
              <w:snapToGrid w:val="0"/>
              <w:textAlignment w:val="center"/>
              <w:rPr>
                <w:rFonts w:ascii="宋体" w:hAnsi="宋体" w:eastAsia="宋体" w:cs="宋体"/>
                <w:kern w:val="0"/>
                <w:sz w:val="24"/>
                <w:szCs w:val="24"/>
              </w:rPr>
            </w:pPr>
            <w:r>
              <w:rPr>
                <w:rFonts w:hint="eastAsia" w:ascii="宋体" w:hAnsi="宋体" w:eastAsia="宋体" w:cs="宋体"/>
                <w:kern w:val="0"/>
                <w:sz w:val="24"/>
                <w:szCs w:val="24"/>
              </w:rPr>
              <w:t>国（境）外技能大赛获奖数量</w:t>
            </w:r>
          </w:p>
        </w:tc>
        <w:tc>
          <w:tcPr>
            <w:tcW w:w="518" w:type="pct"/>
            <w:tcBorders>
              <w:bottom w:val="double" w:color="auto" w:sz="4" w:space="0"/>
            </w:tcBorders>
            <w:vAlign w:val="center"/>
          </w:tcPr>
          <w:p>
            <w:pPr>
              <w:widowControl/>
              <w:adjustRightInd w:val="0"/>
              <w:snapToGrid w:val="0"/>
              <w:jc w:val="center"/>
              <w:rPr>
                <w:rFonts w:ascii="宋体" w:hAnsi="宋体" w:eastAsia="宋体" w:cs="宋体"/>
                <w:sz w:val="24"/>
                <w:szCs w:val="24"/>
              </w:rPr>
            </w:pPr>
            <w:r>
              <w:rPr>
                <w:rFonts w:hint="eastAsia" w:ascii="宋体" w:hAnsi="宋体" w:eastAsia="宋体" w:cs="宋体"/>
                <w:sz w:val="24"/>
                <w:szCs w:val="24"/>
              </w:rPr>
              <w:t>项</w:t>
            </w:r>
          </w:p>
        </w:tc>
        <w:tc>
          <w:tcPr>
            <w:tcW w:w="615" w:type="pct"/>
            <w:tcBorders>
              <w:bottom w:val="double" w:color="auto" w:sz="4" w:space="0"/>
            </w:tcBorders>
          </w:tcPr>
          <w:p>
            <w:pPr>
              <w:widowControl/>
              <w:snapToGrid w:val="0"/>
              <w:jc w:val="center"/>
              <w:textAlignment w:val="center"/>
              <w:rPr>
                <w:rFonts w:ascii="宋体" w:hAnsi="宋体" w:eastAsia="宋体" w:cs="宋体"/>
                <w:color w:val="000000"/>
                <w:kern w:val="0"/>
                <w:sz w:val="24"/>
                <w:szCs w:val="24"/>
                <w:lang w:bidi="ar"/>
              </w:rPr>
            </w:pPr>
          </w:p>
        </w:tc>
        <w:tc>
          <w:tcPr>
            <w:tcW w:w="661" w:type="pct"/>
            <w:tcBorders>
              <w:bottom w:val="double" w:color="auto" w:sz="4" w:space="0"/>
            </w:tcBorders>
            <w:vAlign w:val="center"/>
          </w:tcPr>
          <w:p>
            <w:pPr>
              <w:widowControl/>
              <w:snapToGrid w:val="0"/>
              <w:ind w:left="-105" w:leftChars="-50" w:right="-105" w:rightChars="-50"/>
              <w:jc w:val="center"/>
              <w:outlineLvl w:val="2"/>
              <w:rPr>
                <w:rFonts w:ascii="宋体" w:hAnsi="宋体" w:eastAsia="宋体" w:cs="宋体"/>
                <w:sz w:val="24"/>
                <w:szCs w:val="24"/>
              </w:rPr>
            </w:pPr>
            <w:r>
              <w:rPr>
                <w:rFonts w:hint="eastAsia" w:ascii="宋体" w:hAnsi="宋体" w:eastAsia="宋体" w:cs="宋体"/>
                <w:color w:val="000000"/>
                <w:kern w:val="0"/>
                <w:sz w:val="24"/>
                <w:szCs w:val="24"/>
                <w:lang w:bidi="ar"/>
              </w:rPr>
              <w:t>各学院</w:t>
            </w:r>
          </w:p>
        </w:tc>
      </w:tr>
    </w:tbl>
    <w:p>
      <w:pPr>
        <w:snapToGrid w:val="0"/>
        <w:spacing w:line="20" w:lineRule="exact"/>
        <w:outlineLvl w:val="1"/>
        <w:rPr>
          <w:rFonts w:ascii="宋体" w:hAnsi="宋体" w:eastAsia="宋体" w:cs="宋体"/>
          <w:sz w:val="24"/>
          <w:szCs w:val="24"/>
        </w:rPr>
      </w:pP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370"/>
        <w:gridCol w:w="1669"/>
        <w:gridCol w:w="3733"/>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000" w:type="pct"/>
            <w:gridSpan w:val="5"/>
            <w:vAlign w:val="center"/>
          </w:tcPr>
          <w:p>
            <w:pPr>
              <w:snapToGrid w:val="0"/>
              <w:ind w:left="-105" w:leftChars="-50" w:right="-105" w:rightChars="-50"/>
              <w:jc w:val="left"/>
              <w:outlineLvl w:val="1"/>
              <w:rPr>
                <w:rFonts w:ascii="宋体" w:hAnsi="宋体" w:eastAsia="宋体" w:cs="宋体"/>
                <w:sz w:val="24"/>
                <w:szCs w:val="24"/>
              </w:rPr>
            </w:pPr>
            <w:r>
              <w:rPr>
                <w:rFonts w:hint="eastAsia" w:ascii="宋体" w:hAnsi="宋体" w:cs="宋体"/>
                <w:kern w:val="0"/>
                <w:sz w:val="24"/>
                <w:szCs w:val="24"/>
              </w:rPr>
              <w:t>说明①：请逐一列出在国（境）外组织担任职务的专任教授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82"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序号</w:t>
            </w:r>
          </w:p>
        </w:tc>
        <w:tc>
          <w:tcPr>
            <w:tcW w:w="738"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姓名</w:t>
            </w:r>
          </w:p>
        </w:tc>
        <w:tc>
          <w:tcPr>
            <w:tcW w:w="899" w:type="pct"/>
            <w:vAlign w:val="center"/>
          </w:tcPr>
          <w:p>
            <w:pPr>
              <w:snapToGrid w:val="0"/>
              <w:ind w:left="-105" w:leftChars="-50" w:right="-105" w:rightChars="-50"/>
              <w:jc w:val="center"/>
              <w:outlineLvl w:val="1"/>
              <w:rPr>
                <w:rFonts w:ascii="宋体" w:hAnsi="宋体" w:eastAsia="宋体" w:cs="宋体"/>
                <w:sz w:val="24"/>
                <w:szCs w:val="24"/>
              </w:rPr>
            </w:pPr>
            <w:r>
              <w:rPr>
                <w:rFonts w:hint="eastAsia" w:ascii="宋体" w:hAnsi="宋体" w:eastAsia="宋体" w:cs="宋体"/>
                <w:sz w:val="24"/>
                <w:szCs w:val="24"/>
              </w:rPr>
              <w:t>专业领域</w:t>
            </w:r>
          </w:p>
        </w:tc>
        <w:tc>
          <w:tcPr>
            <w:tcW w:w="2011" w:type="pct"/>
            <w:vAlign w:val="center"/>
          </w:tcPr>
          <w:p>
            <w:pPr>
              <w:snapToGrid w:val="0"/>
              <w:ind w:left="-105" w:leftChars="-50" w:right="-105" w:rightChars="-50"/>
              <w:jc w:val="center"/>
              <w:outlineLvl w:val="1"/>
              <w:rPr>
                <w:rFonts w:ascii="宋体" w:hAnsi="宋体" w:eastAsia="宋体" w:cs="宋体"/>
                <w:sz w:val="24"/>
                <w:szCs w:val="24"/>
              </w:rPr>
            </w:pPr>
            <w:r>
              <w:rPr>
                <w:rFonts w:hint="eastAsia" w:ascii="宋体" w:hAnsi="宋体" w:cs="宋体"/>
                <w:sz w:val="24"/>
                <w:szCs w:val="24"/>
              </w:rPr>
              <w:t>国（境）外组织名称</w:t>
            </w:r>
          </w:p>
        </w:tc>
        <w:tc>
          <w:tcPr>
            <w:tcW w:w="868" w:type="pct"/>
            <w:vAlign w:val="center"/>
          </w:tcPr>
          <w:p>
            <w:pPr>
              <w:snapToGrid w:val="0"/>
              <w:ind w:left="-105" w:leftChars="-50" w:right="-105" w:rightChars="-50"/>
              <w:jc w:val="center"/>
              <w:outlineLvl w:val="1"/>
              <w:rPr>
                <w:rFonts w:ascii="宋体" w:hAnsi="宋体" w:eastAsia="宋体" w:cs="宋体"/>
                <w:sz w:val="24"/>
                <w:szCs w:val="24"/>
              </w:rPr>
            </w:pPr>
            <w:r>
              <w:rPr>
                <w:rFonts w:hint="eastAsia" w:ascii="宋体" w:hAnsi="宋体" w:eastAsia="宋体" w:cs="宋体"/>
                <w:sz w:val="24"/>
                <w:szCs w:val="24"/>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82" w:type="pct"/>
            <w:vAlign w:val="center"/>
          </w:tcPr>
          <w:p>
            <w:pPr>
              <w:snapToGrid w:val="0"/>
              <w:jc w:val="center"/>
              <w:outlineLvl w:val="1"/>
              <w:rPr>
                <w:rFonts w:ascii="宋体" w:hAnsi="宋体" w:eastAsia="宋体" w:cs="宋体"/>
                <w:kern w:val="0"/>
                <w:sz w:val="24"/>
                <w:szCs w:val="24"/>
              </w:rPr>
            </w:pPr>
            <w:r>
              <w:rPr>
                <w:rFonts w:hint="eastAsia" w:ascii="宋体" w:hAnsi="宋体" w:eastAsia="宋体" w:cs="宋体"/>
                <w:kern w:val="0"/>
                <w:sz w:val="24"/>
                <w:szCs w:val="24"/>
              </w:rPr>
              <w:t>1</w:t>
            </w:r>
          </w:p>
        </w:tc>
        <w:tc>
          <w:tcPr>
            <w:tcW w:w="738" w:type="pct"/>
            <w:vAlign w:val="center"/>
          </w:tcPr>
          <w:p>
            <w:pPr>
              <w:widowControl/>
              <w:snapToGrid w:val="0"/>
              <w:textAlignment w:val="center"/>
              <w:rPr>
                <w:rFonts w:ascii="宋体" w:hAnsi="宋体" w:eastAsia="宋体" w:cs="宋体"/>
                <w:kern w:val="0"/>
                <w:sz w:val="24"/>
                <w:szCs w:val="24"/>
              </w:rPr>
            </w:pPr>
          </w:p>
        </w:tc>
        <w:tc>
          <w:tcPr>
            <w:tcW w:w="899" w:type="pct"/>
            <w:vAlign w:val="center"/>
          </w:tcPr>
          <w:p>
            <w:pPr>
              <w:widowControl/>
              <w:snapToGrid w:val="0"/>
              <w:textAlignment w:val="center"/>
              <w:rPr>
                <w:rFonts w:ascii="宋体" w:hAnsi="宋体" w:eastAsia="宋体" w:cs="宋体"/>
                <w:kern w:val="0"/>
                <w:sz w:val="24"/>
                <w:szCs w:val="24"/>
              </w:rPr>
            </w:pPr>
          </w:p>
        </w:tc>
        <w:tc>
          <w:tcPr>
            <w:tcW w:w="2011" w:type="pct"/>
            <w:vAlign w:val="center"/>
          </w:tcPr>
          <w:p>
            <w:pPr>
              <w:widowControl/>
              <w:snapToGrid w:val="0"/>
              <w:textAlignment w:val="center"/>
              <w:rPr>
                <w:rFonts w:ascii="宋体" w:hAnsi="宋体" w:eastAsia="宋体" w:cs="宋体"/>
                <w:kern w:val="0"/>
                <w:sz w:val="24"/>
                <w:szCs w:val="24"/>
              </w:rPr>
            </w:pPr>
          </w:p>
        </w:tc>
        <w:tc>
          <w:tcPr>
            <w:tcW w:w="868" w:type="pct"/>
            <w:vAlign w:val="center"/>
          </w:tcPr>
          <w:p>
            <w:pPr>
              <w:widowControl/>
              <w:snapToGrid w:val="0"/>
              <w:textAlignment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82" w:type="pct"/>
            <w:vAlign w:val="center"/>
          </w:tcPr>
          <w:p>
            <w:pPr>
              <w:snapToGrid w:val="0"/>
              <w:jc w:val="center"/>
              <w:outlineLvl w:val="1"/>
              <w:rPr>
                <w:rFonts w:ascii="宋体" w:hAnsi="宋体" w:eastAsia="宋体" w:cs="宋体"/>
                <w:kern w:val="0"/>
                <w:sz w:val="24"/>
                <w:szCs w:val="24"/>
              </w:rPr>
            </w:pPr>
            <w:r>
              <w:rPr>
                <w:rFonts w:hint="eastAsia" w:ascii="宋体" w:hAnsi="宋体" w:eastAsia="宋体" w:cs="宋体"/>
                <w:kern w:val="0"/>
                <w:sz w:val="24"/>
                <w:szCs w:val="24"/>
              </w:rPr>
              <w:t>……</w:t>
            </w:r>
          </w:p>
        </w:tc>
        <w:tc>
          <w:tcPr>
            <w:tcW w:w="738" w:type="pct"/>
            <w:vAlign w:val="center"/>
          </w:tcPr>
          <w:p>
            <w:pPr>
              <w:widowControl/>
              <w:snapToGrid w:val="0"/>
              <w:textAlignment w:val="center"/>
              <w:rPr>
                <w:rFonts w:ascii="宋体" w:hAnsi="宋体" w:eastAsia="宋体" w:cs="宋体"/>
                <w:kern w:val="0"/>
                <w:sz w:val="24"/>
                <w:szCs w:val="24"/>
              </w:rPr>
            </w:pPr>
          </w:p>
        </w:tc>
        <w:tc>
          <w:tcPr>
            <w:tcW w:w="899" w:type="pct"/>
            <w:vAlign w:val="center"/>
          </w:tcPr>
          <w:p>
            <w:pPr>
              <w:widowControl/>
              <w:snapToGrid w:val="0"/>
              <w:textAlignment w:val="center"/>
              <w:rPr>
                <w:rFonts w:ascii="宋体" w:hAnsi="宋体" w:eastAsia="宋体" w:cs="宋体"/>
                <w:kern w:val="0"/>
                <w:sz w:val="24"/>
                <w:szCs w:val="24"/>
              </w:rPr>
            </w:pPr>
          </w:p>
        </w:tc>
        <w:tc>
          <w:tcPr>
            <w:tcW w:w="2011" w:type="pct"/>
            <w:vAlign w:val="center"/>
          </w:tcPr>
          <w:p>
            <w:pPr>
              <w:widowControl/>
              <w:snapToGrid w:val="0"/>
              <w:textAlignment w:val="center"/>
              <w:rPr>
                <w:rFonts w:ascii="宋体" w:hAnsi="宋体" w:eastAsia="宋体" w:cs="宋体"/>
                <w:kern w:val="0"/>
                <w:sz w:val="24"/>
                <w:szCs w:val="24"/>
              </w:rPr>
            </w:pPr>
          </w:p>
        </w:tc>
        <w:tc>
          <w:tcPr>
            <w:tcW w:w="868" w:type="pct"/>
            <w:vAlign w:val="center"/>
          </w:tcPr>
          <w:p>
            <w:pPr>
              <w:widowControl/>
              <w:snapToGrid w:val="0"/>
              <w:textAlignment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000" w:type="pct"/>
            <w:gridSpan w:val="5"/>
            <w:vAlign w:val="center"/>
          </w:tcPr>
          <w:p>
            <w:pPr>
              <w:widowControl/>
              <w:snapToGrid w:val="0"/>
              <w:textAlignment w:val="center"/>
              <w:rPr>
                <w:rFonts w:ascii="宋体" w:hAnsi="宋体" w:eastAsia="宋体" w:cs="宋体"/>
                <w:kern w:val="0"/>
                <w:sz w:val="24"/>
                <w:szCs w:val="24"/>
              </w:rPr>
            </w:pPr>
            <w:r>
              <w:rPr>
                <w:rFonts w:hint="eastAsia" w:ascii="宋体" w:hAnsi="宋体" w:cs="宋体"/>
                <w:kern w:val="0"/>
                <w:sz w:val="24"/>
                <w:szCs w:val="24"/>
              </w:rPr>
              <w:t>说明②：请逐一列出师生国（境）外技能大赛获奖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82"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序号</w:t>
            </w:r>
          </w:p>
        </w:tc>
        <w:tc>
          <w:tcPr>
            <w:tcW w:w="738" w:type="pc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姓名</w:t>
            </w:r>
          </w:p>
        </w:tc>
        <w:tc>
          <w:tcPr>
            <w:tcW w:w="899" w:type="pct"/>
            <w:vAlign w:val="center"/>
          </w:tcPr>
          <w:p>
            <w:pPr>
              <w:snapToGrid w:val="0"/>
              <w:ind w:left="-105" w:leftChars="-50" w:right="-105" w:rightChars="-50"/>
              <w:jc w:val="center"/>
              <w:outlineLvl w:val="1"/>
              <w:rPr>
                <w:rFonts w:ascii="宋体" w:hAnsi="宋体" w:eastAsia="宋体" w:cs="宋体"/>
                <w:sz w:val="24"/>
                <w:szCs w:val="24"/>
              </w:rPr>
            </w:pPr>
            <w:r>
              <w:rPr>
                <w:rFonts w:hint="eastAsia" w:ascii="宋体" w:hAnsi="宋体" w:eastAsia="宋体" w:cs="宋体"/>
                <w:sz w:val="24"/>
                <w:szCs w:val="24"/>
              </w:rPr>
              <w:t>教师或学生</w:t>
            </w:r>
          </w:p>
        </w:tc>
        <w:tc>
          <w:tcPr>
            <w:tcW w:w="2011" w:type="pct"/>
            <w:vAlign w:val="center"/>
          </w:tcPr>
          <w:p>
            <w:pPr>
              <w:snapToGrid w:val="0"/>
              <w:ind w:left="-105" w:leftChars="-50" w:right="-105" w:rightChars="-50"/>
              <w:jc w:val="center"/>
              <w:outlineLvl w:val="1"/>
              <w:rPr>
                <w:rFonts w:ascii="宋体" w:hAnsi="宋体" w:eastAsia="宋体" w:cs="宋体"/>
                <w:sz w:val="24"/>
                <w:szCs w:val="24"/>
              </w:rPr>
            </w:pPr>
            <w:r>
              <w:rPr>
                <w:rFonts w:hint="eastAsia" w:ascii="宋体" w:hAnsi="宋体" w:cs="宋体"/>
                <w:sz w:val="24"/>
                <w:szCs w:val="24"/>
              </w:rPr>
              <w:t>大赛名称</w:t>
            </w:r>
          </w:p>
        </w:tc>
        <w:tc>
          <w:tcPr>
            <w:tcW w:w="868" w:type="pct"/>
            <w:vAlign w:val="center"/>
          </w:tcPr>
          <w:p>
            <w:pPr>
              <w:snapToGrid w:val="0"/>
              <w:ind w:left="-105" w:leftChars="-50" w:right="-105" w:rightChars="-50"/>
              <w:jc w:val="center"/>
              <w:outlineLvl w:val="1"/>
              <w:rPr>
                <w:rFonts w:ascii="宋体" w:hAnsi="宋体" w:eastAsia="宋体" w:cs="宋体"/>
                <w:sz w:val="24"/>
                <w:szCs w:val="24"/>
              </w:rPr>
            </w:pPr>
            <w:r>
              <w:rPr>
                <w:rFonts w:hint="eastAsia" w:ascii="宋体" w:hAnsi="宋体" w:eastAsia="宋体" w:cs="宋体"/>
                <w:sz w:val="24"/>
                <w:szCs w:val="24"/>
              </w:rPr>
              <w:t>获奖等次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82" w:type="pct"/>
            <w:vAlign w:val="center"/>
          </w:tcPr>
          <w:p>
            <w:pPr>
              <w:snapToGrid w:val="0"/>
              <w:jc w:val="center"/>
              <w:outlineLvl w:val="1"/>
              <w:rPr>
                <w:rFonts w:ascii="宋体" w:hAnsi="宋体" w:eastAsia="宋体" w:cs="宋体"/>
                <w:kern w:val="0"/>
                <w:sz w:val="24"/>
                <w:szCs w:val="24"/>
              </w:rPr>
            </w:pPr>
            <w:r>
              <w:rPr>
                <w:rFonts w:hint="eastAsia" w:ascii="宋体" w:hAnsi="宋体" w:eastAsia="宋体" w:cs="宋体"/>
                <w:kern w:val="0"/>
                <w:sz w:val="24"/>
                <w:szCs w:val="24"/>
              </w:rPr>
              <w:t>1</w:t>
            </w:r>
          </w:p>
        </w:tc>
        <w:tc>
          <w:tcPr>
            <w:tcW w:w="738" w:type="pct"/>
            <w:vAlign w:val="center"/>
          </w:tcPr>
          <w:p>
            <w:pPr>
              <w:widowControl/>
              <w:snapToGrid w:val="0"/>
              <w:textAlignment w:val="center"/>
              <w:rPr>
                <w:rFonts w:ascii="宋体" w:hAnsi="宋体" w:eastAsia="宋体" w:cs="宋体"/>
                <w:kern w:val="0"/>
                <w:sz w:val="24"/>
                <w:szCs w:val="24"/>
              </w:rPr>
            </w:pPr>
          </w:p>
        </w:tc>
        <w:tc>
          <w:tcPr>
            <w:tcW w:w="899" w:type="pct"/>
            <w:vAlign w:val="center"/>
          </w:tcPr>
          <w:p>
            <w:pPr>
              <w:widowControl/>
              <w:snapToGrid w:val="0"/>
              <w:textAlignment w:val="center"/>
              <w:rPr>
                <w:rFonts w:ascii="宋体" w:hAnsi="宋体" w:eastAsia="宋体" w:cs="宋体"/>
                <w:kern w:val="0"/>
                <w:sz w:val="24"/>
                <w:szCs w:val="24"/>
              </w:rPr>
            </w:pPr>
          </w:p>
        </w:tc>
        <w:tc>
          <w:tcPr>
            <w:tcW w:w="2011" w:type="pct"/>
          </w:tcPr>
          <w:p>
            <w:pPr>
              <w:widowControl/>
              <w:snapToGrid w:val="0"/>
              <w:textAlignment w:val="center"/>
              <w:rPr>
                <w:rFonts w:ascii="宋体" w:hAnsi="宋体" w:eastAsia="宋体" w:cs="宋体"/>
                <w:kern w:val="0"/>
                <w:sz w:val="24"/>
                <w:szCs w:val="24"/>
              </w:rPr>
            </w:pPr>
          </w:p>
        </w:tc>
        <w:tc>
          <w:tcPr>
            <w:tcW w:w="868" w:type="pct"/>
          </w:tcPr>
          <w:p>
            <w:pPr>
              <w:widowControl/>
              <w:snapToGrid w:val="0"/>
              <w:textAlignment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82" w:type="pct"/>
            <w:vAlign w:val="center"/>
          </w:tcPr>
          <w:p>
            <w:pPr>
              <w:snapToGrid w:val="0"/>
              <w:jc w:val="center"/>
              <w:outlineLvl w:val="1"/>
              <w:rPr>
                <w:rFonts w:ascii="宋体" w:hAnsi="宋体" w:eastAsia="宋体" w:cs="宋体"/>
                <w:kern w:val="0"/>
                <w:sz w:val="24"/>
                <w:szCs w:val="24"/>
              </w:rPr>
            </w:pPr>
            <w:r>
              <w:rPr>
                <w:rFonts w:hint="eastAsia" w:ascii="宋体" w:hAnsi="宋体" w:eastAsia="宋体" w:cs="宋体"/>
                <w:kern w:val="0"/>
                <w:sz w:val="24"/>
                <w:szCs w:val="24"/>
              </w:rPr>
              <w:t>……</w:t>
            </w:r>
          </w:p>
        </w:tc>
        <w:tc>
          <w:tcPr>
            <w:tcW w:w="738" w:type="pct"/>
            <w:vAlign w:val="center"/>
          </w:tcPr>
          <w:p>
            <w:pPr>
              <w:widowControl/>
              <w:snapToGrid w:val="0"/>
              <w:textAlignment w:val="center"/>
              <w:rPr>
                <w:rFonts w:ascii="宋体" w:hAnsi="宋体" w:eastAsia="宋体" w:cs="宋体"/>
                <w:kern w:val="0"/>
                <w:sz w:val="24"/>
                <w:szCs w:val="24"/>
              </w:rPr>
            </w:pPr>
          </w:p>
        </w:tc>
        <w:tc>
          <w:tcPr>
            <w:tcW w:w="899" w:type="pct"/>
            <w:vAlign w:val="center"/>
          </w:tcPr>
          <w:p>
            <w:pPr>
              <w:widowControl/>
              <w:snapToGrid w:val="0"/>
              <w:textAlignment w:val="center"/>
              <w:rPr>
                <w:rFonts w:ascii="宋体" w:hAnsi="宋体" w:eastAsia="宋体" w:cs="宋体"/>
                <w:kern w:val="0"/>
                <w:sz w:val="24"/>
                <w:szCs w:val="24"/>
              </w:rPr>
            </w:pPr>
          </w:p>
        </w:tc>
        <w:tc>
          <w:tcPr>
            <w:tcW w:w="2011" w:type="pct"/>
          </w:tcPr>
          <w:p>
            <w:pPr>
              <w:widowControl/>
              <w:snapToGrid w:val="0"/>
              <w:textAlignment w:val="center"/>
              <w:rPr>
                <w:rFonts w:ascii="宋体" w:hAnsi="宋体" w:eastAsia="宋体" w:cs="宋体"/>
                <w:kern w:val="0"/>
                <w:sz w:val="24"/>
                <w:szCs w:val="24"/>
              </w:rPr>
            </w:pPr>
          </w:p>
        </w:tc>
        <w:tc>
          <w:tcPr>
            <w:tcW w:w="868" w:type="pct"/>
          </w:tcPr>
          <w:p>
            <w:pPr>
              <w:widowControl/>
              <w:snapToGrid w:val="0"/>
              <w:textAlignment w:val="center"/>
              <w:rPr>
                <w:rFonts w:ascii="宋体" w:hAnsi="宋体" w:eastAsia="宋体" w:cs="宋体"/>
                <w:kern w:val="0"/>
                <w:sz w:val="24"/>
                <w:szCs w:val="24"/>
              </w:rPr>
            </w:pPr>
          </w:p>
        </w:tc>
      </w:tr>
    </w:tbl>
    <w:p>
      <w:pPr>
        <w:numPr>
          <w:ilvl w:val="0"/>
          <w:numId w:val="4"/>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接收国（境）外留学生专业数：指学校接收培养留学生的专业总数。接收国（境）外留学生人数为学校各个专业接收培养的全日制教育的国（境）外留学生总人数。</w:t>
      </w:r>
    </w:p>
    <w:p>
      <w:pPr>
        <w:numPr>
          <w:ilvl w:val="0"/>
          <w:numId w:val="4"/>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开发并被国（境）外采用的课程标准数：指学校主持或参与开发与本校重点专业相关的课程标准，并得到国（境）外同行采用的数量。</w:t>
      </w:r>
    </w:p>
    <w:p>
      <w:pPr>
        <w:numPr>
          <w:ilvl w:val="0"/>
          <w:numId w:val="4"/>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在国（境）外开办学校数：指学校在海外举办的职业学校数，包括与国（境）外办学机构合作开办的职业学校和在国（境）外独立举办的职业学校数量。其中，专业数量为国（境）外开办学校设置的专业数；在校生数为国（境）外开办学校的在校生总人数。</w:t>
      </w:r>
    </w:p>
    <w:p>
      <w:pPr>
        <w:numPr>
          <w:ilvl w:val="0"/>
          <w:numId w:val="4"/>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中外合作办学专业数：指学校引进国（境）外优质教育资源，与国境外大学合作，经教育行政部门审批具有全日制招生资格的中外合作专业数量。在校生数为中外合作办学专业的在校生总数。</w:t>
      </w:r>
    </w:p>
    <w:p>
      <w:pPr>
        <w:numPr>
          <w:ilvl w:val="0"/>
          <w:numId w:val="4"/>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专任教师赴国（境）外指导和开展培训时间：指学校专任教师到国（境）外进行专业实践教学指导、培训人员、技术服务和研发的工日，一般1名教师工作1天为1人日。</w:t>
      </w:r>
    </w:p>
    <w:p>
      <w:pPr>
        <w:numPr>
          <w:ilvl w:val="0"/>
          <w:numId w:val="4"/>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在国（境）外组织担任职务的专任教师数：指在国（境）外团体或国际机构中担任专职或兼职工作的专任教师数量。须在说明①逐一列出，否则数据无效；若该指标数值为“0”，则在说明中填写“无”。</w:t>
      </w:r>
    </w:p>
    <w:p>
      <w:pPr>
        <w:numPr>
          <w:ilvl w:val="0"/>
          <w:numId w:val="4"/>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国（境）外技能大赛获奖数量：指学校师生在与专业教学相关的国（境）外技能大赛中获得奖项的总数，包括在国内举办的国际技能大赛上所获奖项。须在说明②逐一列出，否则数据无效；若该指标数值为“0”，则在说明中填写“无”。</w:t>
      </w:r>
    </w:p>
    <w:p>
      <w:pPr>
        <w:spacing w:line="14" w:lineRule="exact"/>
        <w:rPr>
          <w:rFonts w:ascii="Times New Roman" w:hAnsi="Times New Roman" w:eastAsia="仿宋_GB2312" w:cs="Times New Roman"/>
          <w:sz w:val="32"/>
          <w:szCs w:val="32"/>
        </w:rPr>
      </w:pP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五、“服务贡献表”</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“服务贡献表”系反映高等职业院校服务地方和行业发展的管理评价工具，共采集指标8个，包括字段18个（表5）。</w:t>
      </w:r>
    </w:p>
    <w:p>
      <w:pPr>
        <w:jc w:val="center"/>
        <w:outlineLvl w:val="2"/>
        <w:rPr>
          <w:rFonts w:ascii="宋体" w:hAnsi="宋体" w:eastAsia="宋体" w:cs="宋体"/>
          <w:sz w:val="32"/>
          <w:szCs w:val="32"/>
        </w:rPr>
      </w:pPr>
      <w:r>
        <w:rPr>
          <w:rFonts w:ascii="宋体" w:hAnsi="宋体" w:eastAsia="宋体" w:cs="宋体"/>
          <w:sz w:val="32"/>
          <w:szCs w:val="32"/>
        </w:rPr>
        <w:t>表5  服务贡献表</w:t>
      </w:r>
    </w:p>
    <w:p>
      <w:pPr>
        <w:snapToGrid w:val="0"/>
        <w:jc w:val="left"/>
        <w:outlineLvl w:val="3"/>
        <w:rPr>
          <w:rFonts w:ascii="Times New Roman" w:hAnsi="Times New Roman" w:eastAsia="宋体" w:cs="Times New Roman"/>
          <w:sz w:val="24"/>
          <w:szCs w:val="24"/>
        </w:rPr>
      </w:pPr>
      <w:r>
        <w:rPr>
          <w:rFonts w:ascii="Times New Roman" w:hAnsi="Times New Roman" w:eastAsia="宋体" w:cs="Times New Roman"/>
          <w:sz w:val="24"/>
          <w:szCs w:val="24"/>
        </w:rPr>
        <w:t>名称：</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5044"/>
        <w:gridCol w:w="878"/>
        <w:gridCol w:w="1242"/>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511"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2717"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指标</w:t>
            </w:r>
          </w:p>
        </w:tc>
        <w:tc>
          <w:tcPr>
            <w:tcW w:w="473"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669"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2022年</w:t>
            </w:r>
          </w:p>
        </w:tc>
        <w:tc>
          <w:tcPr>
            <w:tcW w:w="629"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717" w:type="pct"/>
            <w:vAlign w:val="center"/>
          </w:tcPr>
          <w:p>
            <w:pPr>
              <w:widowControl/>
              <w:snapToGrid w:val="0"/>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全日制在校生人数</w:t>
            </w:r>
          </w:p>
        </w:tc>
        <w:tc>
          <w:tcPr>
            <w:tcW w:w="473" w:type="pct"/>
            <w:vAlign w:val="center"/>
          </w:tcPr>
          <w:p>
            <w:pPr>
              <w:widowControl/>
              <w:adjustRightInd w:val="0"/>
              <w:snapToGrid w:val="0"/>
              <w:jc w:val="center"/>
              <w:rPr>
                <w:rFonts w:ascii="Times New Roman" w:hAnsi="Times New Roman" w:eastAsia="宋体" w:cs="Times New Roman"/>
                <w:color w:val="000000"/>
                <w:kern w:val="0"/>
                <w:sz w:val="24"/>
                <w:szCs w:val="24"/>
                <w:lang w:bidi="ar"/>
              </w:rPr>
            </w:pPr>
            <w:r>
              <w:rPr>
                <w:rFonts w:ascii="Times New Roman" w:hAnsi="Times New Roman" w:eastAsia="宋体" w:cs="Times New Roman"/>
                <w:kern w:val="0"/>
                <w:sz w:val="24"/>
                <w:szCs w:val="24"/>
              </w:rPr>
              <w:t>人</w:t>
            </w:r>
          </w:p>
        </w:tc>
        <w:tc>
          <w:tcPr>
            <w:tcW w:w="669" w:type="pct"/>
            <w:vAlign w:val="center"/>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restart"/>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Merge w:val="restar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717" w:type="pct"/>
            <w:vAlign w:val="center"/>
          </w:tcPr>
          <w:p>
            <w:pPr>
              <w:widowControl/>
              <w:snapToGrid w:val="0"/>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kern w:val="0"/>
                <w:sz w:val="24"/>
                <w:szCs w:val="24"/>
              </w:rPr>
              <w:t>毕业生就业人数</w:t>
            </w:r>
          </w:p>
        </w:tc>
        <w:tc>
          <w:tcPr>
            <w:tcW w:w="473" w:type="pct"/>
            <w:vAlign w:val="center"/>
          </w:tcPr>
          <w:p>
            <w:pPr>
              <w:widowControl/>
              <w:adjustRightInd w:val="0"/>
              <w:snapToGrid w:val="0"/>
              <w:jc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人</w:t>
            </w:r>
          </w:p>
        </w:tc>
        <w:tc>
          <w:tcPr>
            <w:tcW w:w="669" w:type="pct"/>
            <w:vAlign w:val="center"/>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continue"/>
            <w:vAlign w:val="center"/>
          </w:tcPr>
          <w:p>
            <w:pPr>
              <w:widowControl/>
              <w:snapToGrid w:val="0"/>
              <w:ind w:left="-105" w:leftChars="-50" w:right="-105" w:rightChars="-50"/>
              <w:jc w:val="center"/>
              <w:textAlignment w:val="center"/>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Merge w:val="continue"/>
            <w:vAlign w:val="center"/>
          </w:tcPr>
          <w:p>
            <w:pPr>
              <w:snapToGrid w:val="0"/>
              <w:jc w:val="center"/>
              <w:outlineLvl w:val="1"/>
              <w:rPr>
                <w:rFonts w:ascii="Times New Roman" w:hAnsi="Times New Roman" w:eastAsia="宋体" w:cs="Times New Roman"/>
                <w:sz w:val="24"/>
                <w:szCs w:val="24"/>
              </w:rPr>
            </w:pPr>
          </w:p>
        </w:tc>
        <w:tc>
          <w:tcPr>
            <w:tcW w:w="2717" w:type="pct"/>
            <w:vAlign w:val="center"/>
          </w:tcPr>
          <w:p>
            <w:pPr>
              <w:widowControl/>
              <w:snapToGrid w:val="0"/>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其中：A类：留在当地就业</w:t>
            </w:r>
          </w:p>
        </w:tc>
        <w:tc>
          <w:tcPr>
            <w:tcW w:w="473" w:type="pct"/>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人</w:t>
            </w:r>
          </w:p>
        </w:tc>
        <w:tc>
          <w:tcPr>
            <w:tcW w:w="669"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continue"/>
            <w:vAlign w:val="center"/>
          </w:tcPr>
          <w:p>
            <w:pPr>
              <w:widowControl/>
              <w:snapToGrid w:val="0"/>
              <w:ind w:left="-105" w:leftChars="-50" w:right="-105" w:rightChars="-50"/>
              <w:jc w:val="center"/>
              <w:outlineLvl w:val="2"/>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Merge w:val="continue"/>
            <w:vAlign w:val="center"/>
          </w:tcPr>
          <w:p>
            <w:pPr>
              <w:snapToGrid w:val="0"/>
              <w:jc w:val="center"/>
              <w:outlineLvl w:val="1"/>
              <w:rPr>
                <w:rFonts w:ascii="Times New Roman" w:hAnsi="Times New Roman" w:eastAsia="宋体" w:cs="Times New Roman"/>
                <w:sz w:val="24"/>
                <w:szCs w:val="24"/>
              </w:rPr>
            </w:pPr>
          </w:p>
        </w:tc>
        <w:tc>
          <w:tcPr>
            <w:tcW w:w="2717" w:type="pct"/>
            <w:vAlign w:val="center"/>
          </w:tcPr>
          <w:p>
            <w:pPr>
              <w:widowControl/>
              <w:snapToGrid w:val="0"/>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B类：到西部和东北地区就业</w:t>
            </w:r>
          </w:p>
        </w:tc>
        <w:tc>
          <w:tcPr>
            <w:tcW w:w="47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人</w:t>
            </w:r>
          </w:p>
        </w:tc>
        <w:tc>
          <w:tcPr>
            <w:tcW w:w="669"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continue"/>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Merge w:val="continue"/>
            <w:vAlign w:val="center"/>
          </w:tcPr>
          <w:p>
            <w:pPr>
              <w:snapToGrid w:val="0"/>
              <w:jc w:val="center"/>
              <w:outlineLvl w:val="1"/>
              <w:rPr>
                <w:rFonts w:ascii="Times New Roman" w:hAnsi="Times New Roman" w:eastAsia="宋体" w:cs="Times New Roman"/>
                <w:sz w:val="24"/>
                <w:szCs w:val="24"/>
              </w:rPr>
            </w:pPr>
          </w:p>
        </w:tc>
        <w:tc>
          <w:tcPr>
            <w:tcW w:w="2717" w:type="pct"/>
            <w:vAlign w:val="center"/>
          </w:tcPr>
          <w:p>
            <w:pPr>
              <w:widowControl/>
              <w:snapToGrid w:val="0"/>
              <w:ind w:left="1200" w:hanging="1200" w:hangingChars="500"/>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C类：到中小微企业等基层就业</w:t>
            </w:r>
          </w:p>
        </w:tc>
        <w:tc>
          <w:tcPr>
            <w:tcW w:w="47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人 </w:t>
            </w:r>
          </w:p>
        </w:tc>
        <w:tc>
          <w:tcPr>
            <w:tcW w:w="669"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continue"/>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Merge w:val="continue"/>
            <w:vAlign w:val="center"/>
          </w:tcPr>
          <w:p>
            <w:pPr>
              <w:snapToGrid w:val="0"/>
              <w:jc w:val="center"/>
              <w:outlineLvl w:val="1"/>
              <w:rPr>
                <w:rFonts w:ascii="Times New Roman" w:hAnsi="Times New Roman" w:eastAsia="宋体" w:cs="Times New Roman"/>
                <w:sz w:val="24"/>
                <w:szCs w:val="24"/>
              </w:rPr>
            </w:pPr>
          </w:p>
        </w:tc>
        <w:tc>
          <w:tcPr>
            <w:tcW w:w="2717" w:type="pct"/>
            <w:vAlign w:val="center"/>
          </w:tcPr>
          <w:p>
            <w:pPr>
              <w:widowControl/>
              <w:snapToGrid w:val="0"/>
              <w:ind w:firstLine="720" w:firstLineChars="300"/>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D类：到大型企业就业</w:t>
            </w:r>
          </w:p>
        </w:tc>
        <w:tc>
          <w:tcPr>
            <w:tcW w:w="47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人</w:t>
            </w:r>
          </w:p>
        </w:tc>
        <w:tc>
          <w:tcPr>
            <w:tcW w:w="669"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continue"/>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Merge w:val="restar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717" w:type="pct"/>
            <w:vAlign w:val="center"/>
          </w:tcPr>
          <w:p>
            <w:pPr>
              <w:widowControl/>
              <w:snapToGrid w:val="0"/>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横向技术服务到款额</w:t>
            </w:r>
          </w:p>
        </w:tc>
        <w:tc>
          <w:tcPr>
            <w:tcW w:w="47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万元</w:t>
            </w:r>
          </w:p>
        </w:tc>
        <w:tc>
          <w:tcPr>
            <w:tcW w:w="669"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restart"/>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科研管理处</w:t>
            </w:r>
          </w:p>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Merge w:val="continue"/>
            <w:vAlign w:val="center"/>
          </w:tcPr>
          <w:p>
            <w:pPr>
              <w:snapToGrid w:val="0"/>
              <w:jc w:val="center"/>
              <w:outlineLvl w:val="1"/>
              <w:rPr>
                <w:rFonts w:ascii="Times New Roman" w:hAnsi="Times New Roman" w:eastAsia="宋体" w:cs="Times New Roman"/>
                <w:sz w:val="24"/>
                <w:szCs w:val="24"/>
              </w:rPr>
            </w:pPr>
          </w:p>
        </w:tc>
        <w:tc>
          <w:tcPr>
            <w:tcW w:w="2717" w:type="pct"/>
            <w:vAlign w:val="center"/>
          </w:tcPr>
          <w:p>
            <w:pPr>
              <w:widowControl/>
              <w:snapToGrid w:val="0"/>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横向技术服务产生的经济效益</w:t>
            </w:r>
          </w:p>
        </w:tc>
        <w:tc>
          <w:tcPr>
            <w:tcW w:w="47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万元</w:t>
            </w:r>
          </w:p>
        </w:tc>
        <w:tc>
          <w:tcPr>
            <w:tcW w:w="669"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continue"/>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2717" w:type="pct"/>
            <w:vAlign w:val="center"/>
          </w:tcPr>
          <w:p>
            <w:pPr>
              <w:widowControl/>
              <w:snapToGrid w:val="0"/>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纵向科研经费到款额</w:t>
            </w:r>
          </w:p>
        </w:tc>
        <w:tc>
          <w:tcPr>
            <w:tcW w:w="47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万元</w:t>
            </w:r>
          </w:p>
        </w:tc>
        <w:tc>
          <w:tcPr>
            <w:tcW w:w="669"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continue"/>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2717" w:type="pct"/>
            <w:vAlign w:val="center"/>
          </w:tcPr>
          <w:p>
            <w:pPr>
              <w:widowControl/>
              <w:snapToGrid w:val="0"/>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技术产权交易收入</w:t>
            </w:r>
          </w:p>
        </w:tc>
        <w:tc>
          <w:tcPr>
            <w:tcW w:w="47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万元</w:t>
            </w:r>
          </w:p>
        </w:tc>
        <w:tc>
          <w:tcPr>
            <w:tcW w:w="669"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continue"/>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Merge w:val="restar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 xml:space="preserve">6 </w:t>
            </w:r>
          </w:p>
        </w:tc>
        <w:tc>
          <w:tcPr>
            <w:tcW w:w="2717" w:type="pct"/>
            <w:vAlign w:val="center"/>
          </w:tcPr>
          <w:p>
            <w:pPr>
              <w:widowControl/>
              <w:snapToGrid w:val="0"/>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知识产权项目数</w:t>
            </w:r>
          </w:p>
        </w:tc>
        <w:tc>
          <w:tcPr>
            <w:tcW w:w="47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w:t>
            </w:r>
          </w:p>
        </w:tc>
        <w:tc>
          <w:tcPr>
            <w:tcW w:w="669"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continue"/>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Merge w:val="continue"/>
            <w:vAlign w:val="center"/>
          </w:tcPr>
          <w:p>
            <w:pPr>
              <w:snapToGrid w:val="0"/>
              <w:jc w:val="center"/>
              <w:outlineLvl w:val="1"/>
              <w:rPr>
                <w:rFonts w:ascii="Times New Roman" w:hAnsi="Times New Roman" w:eastAsia="宋体" w:cs="Times New Roman"/>
                <w:sz w:val="24"/>
                <w:szCs w:val="24"/>
              </w:rPr>
            </w:pPr>
          </w:p>
        </w:tc>
        <w:tc>
          <w:tcPr>
            <w:tcW w:w="2717" w:type="pct"/>
            <w:vAlign w:val="center"/>
          </w:tcPr>
          <w:p>
            <w:pPr>
              <w:widowControl/>
              <w:snapToGrid w:val="0"/>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其中：专利授权数量</w:t>
            </w:r>
          </w:p>
        </w:tc>
        <w:tc>
          <w:tcPr>
            <w:tcW w:w="47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w:t>
            </w:r>
          </w:p>
        </w:tc>
        <w:tc>
          <w:tcPr>
            <w:tcW w:w="669"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continue"/>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Merge w:val="continue"/>
            <w:vAlign w:val="center"/>
          </w:tcPr>
          <w:p>
            <w:pPr>
              <w:snapToGrid w:val="0"/>
              <w:jc w:val="center"/>
              <w:outlineLvl w:val="1"/>
              <w:rPr>
                <w:rFonts w:ascii="Times New Roman" w:hAnsi="Times New Roman" w:eastAsia="宋体" w:cs="Times New Roman"/>
                <w:sz w:val="24"/>
                <w:szCs w:val="24"/>
              </w:rPr>
            </w:pPr>
          </w:p>
        </w:tc>
        <w:tc>
          <w:tcPr>
            <w:tcW w:w="2717" w:type="pct"/>
            <w:vAlign w:val="center"/>
          </w:tcPr>
          <w:p>
            <w:pPr>
              <w:widowControl/>
              <w:snapToGrid w:val="0"/>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发明专利授权数量</w:t>
            </w:r>
          </w:p>
        </w:tc>
        <w:tc>
          <w:tcPr>
            <w:tcW w:w="47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w:t>
            </w:r>
          </w:p>
        </w:tc>
        <w:tc>
          <w:tcPr>
            <w:tcW w:w="669"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continue"/>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Merge w:val="continue"/>
            <w:vAlign w:val="center"/>
          </w:tcPr>
          <w:p>
            <w:pPr>
              <w:snapToGrid w:val="0"/>
              <w:jc w:val="center"/>
              <w:outlineLvl w:val="1"/>
              <w:rPr>
                <w:rFonts w:ascii="Times New Roman" w:hAnsi="Times New Roman" w:eastAsia="宋体" w:cs="Times New Roman"/>
                <w:sz w:val="24"/>
                <w:szCs w:val="24"/>
              </w:rPr>
            </w:pPr>
          </w:p>
        </w:tc>
        <w:tc>
          <w:tcPr>
            <w:tcW w:w="2717" w:type="pct"/>
            <w:vAlign w:val="center"/>
          </w:tcPr>
          <w:p>
            <w:pPr>
              <w:widowControl/>
              <w:snapToGrid w:val="0"/>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专利成果转化到款额</w:t>
            </w:r>
          </w:p>
        </w:tc>
        <w:tc>
          <w:tcPr>
            <w:tcW w:w="47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万元</w:t>
            </w:r>
          </w:p>
        </w:tc>
        <w:tc>
          <w:tcPr>
            <w:tcW w:w="669"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continue"/>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Merge w:val="restar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2717" w:type="pct"/>
            <w:vAlign w:val="center"/>
          </w:tcPr>
          <w:p>
            <w:pPr>
              <w:widowControl/>
              <w:adjustRightInd w:val="0"/>
              <w:snapToGrid w:val="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非学历培训项目数</w:t>
            </w:r>
          </w:p>
        </w:tc>
        <w:tc>
          <w:tcPr>
            <w:tcW w:w="47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w:t>
            </w:r>
          </w:p>
        </w:tc>
        <w:tc>
          <w:tcPr>
            <w:tcW w:w="669"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restart"/>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Merge w:val="continue"/>
            <w:vAlign w:val="center"/>
          </w:tcPr>
          <w:p>
            <w:pPr>
              <w:snapToGrid w:val="0"/>
              <w:jc w:val="center"/>
              <w:outlineLvl w:val="1"/>
              <w:rPr>
                <w:rFonts w:ascii="Times New Roman" w:hAnsi="Times New Roman" w:eastAsia="宋体" w:cs="Times New Roman"/>
                <w:sz w:val="24"/>
                <w:szCs w:val="24"/>
              </w:rPr>
            </w:pPr>
          </w:p>
        </w:tc>
        <w:tc>
          <w:tcPr>
            <w:tcW w:w="2717" w:type="pct"/>
            <w:vAlign w:val="center"/>
          </w:tcPr>
          <w:p>
            <w:pPr>
              <w:widowControl/>
              <w:snapToGrid w:val="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非学历培训学时</w:t>
            </w:r>
          </w:p>
        </w:tc>
        <w:tc>
          <w:tcPr>
            <w:tcW w:w="473" w:type="pct"/>
            <w:vAlign w:val="center"/>
          </w:tcPr>
          <w:p>
            <w:pPr>
              <w:widowControl/>
              <w:adjustRightInd w:val="0"/>
              <w:snapToGrid w:val="0"/>
              <w:jc w:val="center"/>
              <w:rPr>
                <w:rFonts w:ascii="Times New Roman" w:hAnsi="Times New Roman" w:eastAsia="宋体" w:cs="Times New Roman"/>
                <w:kern w:val="0"/>
                <w:sz w:val="24"/>
                <w:szCs w:val="24"/>
              </w:rPr>
            </w:pPr>
            <w:r>
              <w:rPr>
                <w:rFonts w:hint="eastAsia" w:cs="Times New Roman"/>
                <w:kern w:val="0"/>
                <w:sz w:val="24"/>
                <w:szCs w:val="24"/>
              </w:rPr>
              <w:t>学时</w:t>
            </w:r>
          </w:p>
        </w:tc>
        <w:tc>
          <w:tcPr>
            <w:tcW w:w="669"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continue"/>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Merge w:val="continue"/>
            <w:vAlign w:val="center"/>
          </w:tcPr>
          <w:p>
            <w:pPr>
              <w:snapToGrid w:val="0"/>
              <w:jc w:val="center"/>
              <w:outlineLvl w:val="1"/>
              <w:rPr>
                <w:rFonts w:ascii="Times New Roman" w:hAnsi="Times New Roman" w:eastAsia="宋体" w:cs="Times New Roman"/>
                <w:sz w:val="24"/>
                <w:szCs w:val="24"/>
              </w:rPr>
            </w:pPr>
          </w:p>
        </w:tc>
        <w:tc>
          <w:tcPr>
            <w:tcW w:w="2717" w:type="pct"/>
            <w:vAlign w:val="center"/>
          </w:tcPr>
          <w:p>
            <w:pPr>
              <w:widowControl/>
              <w:snapToGrid w:val="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非学历培训到账经费</w:t>
            </w:r>
          </w:p>
        </w:tc>
        <w:tc>
          <w:tcPr>
            <w:tcW w:w="473" w:type="pct"/>
            <w:vAlign w:val="center"/>
          </w:tcPr>
          <w:p>
            <w:pPr>
              <w:widowControl/>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万元</w:t>
            </w:r>
          </w:p>
        </w:tc>
        <w:tc>
          <w:tcPr>
            <w:tcW w:w="669"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continue"/>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 w:type="pct"/>
            <w:vAlign w:val="center"/>
          </w:tcPr>
          <w:p>
            <w:pPr>
              <w:snapToGrid w:val="0"/>
              <w:jc w:val="center"/>
              <w:outlineLvl w:val="1"/>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2717" w:type="pct"/>
            <w:vAlign w:val="center"/>
          </w:tcPr>
          <w:p>
            <w:pPr>
              <w:widowControl/>
              <w:snapToGrid w:val="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公益项目培训学时</w:t>
            </w:r>
          </w:p>
        </w:tc>
        <w:tc>
          <w:tcPr>
            <w:tcW w:w="473" w:type="pct"/>
            <w:vAlign w:val="center"/>
          </w:tcPr>
          <w:p>
            <w:pPr>
              <w:widowControl/>
              <w:adjustRightInd w:val="0"/>
              <w:snapToGrid w:val="0"/>
              <w:jc w:val="center"/>
              <w:rPr>
                <w:rFonts w:ascii="Times New Roman" w:hAnsi="Times New Roman" w:eastAsia="宋体" w:cs="Times New Roman"/>
                <w:kern w:val="0"/>
                <w:sz w:val="24"/>
                <w:szCs w:val="24"/>
              </w:rPr>
            </w:pPr>
            <w:r>
              <w:rPr>
                <w:rFonts w:hint="eastAsia" w:cs="Times New Roman"/>
                <w:kern w:val="0"/>
                <w:sz w:val="24"/>
                <w:szCs w:val="24"/>
              </w:rPr>
              <w:t>学时</w:t>
            </w:r>
          </w:p>
        </w:tc>
        <w:tc>
          <w:tcPr>
            <w:tcW w:w="669" w:type="pct"/>
          </w:tcPr>
          <w:p>
            <w:pPr>
              <w:widowControl/>
              <w:snapToGrid w:val="0"/>
              <w:jc w:val="center"/>
              <w:textAlignment w:val="center"/>
              <w:rPr>
                <w:rFonts w:ascii="Times New Roman" w:hAnsi="Times New Roman" w:eastAsia="宋体" w:cs="Times New Roman"/>
                <w:color w:val="000000"/>
                <w:kern w:val="0"/>
                <w:sz w:val="24"/>
                <w:szCs w:val="24"/>
                <w:lang w:bidi="ar"/>
              </w:rPr>
            </w:pPr>
          </w:p>
        </w:tc>
        <w:tc>
          <w:tcPr>
            <w:tcW w:w="629" w:type="pct"/>
            <w:vMerge w:val="continue"/>
            <w:vAlign w:val="center"/>
          </w:tcPr>
          <w:p>
            <w:pPr>
              <w:widowControl/>
              <w:snapToGrid w:val="0"/>
              <w:ind w:left="-105" w:leftChars="-50" w:right="-105" w:rightChars="-50"/>
              <w:jc w:val="center"/>
              <w:outlineLvl w:val="2"/>
              <w:rPr>
                <w:rFonts w:ascii="Times New Roman" w:hAnsi="Times New Roman" w:eastAsia="宋体" w:cs="Times New Roman"/>
                <w:color w:val="000000"/>
                <w:kern w:val="0"/>
                <w:sz w:val="24"/>
                <w:szCs w:val="24"/>
                <w:lang w:bidi="ar"/>
              </w:rPr>
            </w:pPr>
          </w:p>
        </w:tc>
      </w:tr>
    </w:tbl>
    <w:p>
      <w:pPr>
        <w:numPr>
          <w:ilvl w:val="0"/>
          <w:numId w:val="5"/>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全日制在校生人数：指注册全日制高职学籍，按照国家相关规定在校学习的学生人数。</w:t>
      </w:r>
    </w:p>
    <w:p>
      <w:pPr>
        <w:numPr>
          <w:ilvl w:val="0"/>
          <w:numId w:val="5"/>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毕业生就业人数包括协议和合同就业毕业生、自主创业毕业生和灵活就业毕业生，不包括升学毕业生。其中，A类为应届毕业生留在当地（公办学校省级财政投入经费的以省域为“当地”，地级财政投入经费的以地级市域为“当地”，以此类推；民办学校以学校所在地为“当地”；如有异地校区则分别统计）就业人数；B类为应届毕业生到西部地区（包括四川、重庆、贵州、云南、西藏、陕西、甘肃、青海、宁夏、新疆、广西、内蒙古12个省份）和东北地区（包括辽宁、吉林、黑龙江3个省份）就业人数；C、D两类分别为应届毕业生到中小微企业和大型企业就业人数，具体分类参照国家统计局《统计上大中小微型企业划分办法（2017）》（国统字〔2017〕213 号）。</w:t>
      </w:r>
    </w:p>
    <w:p>
      <w:pPr>
        <w:numPr>
          <w:ilvl w:val="0"/>
          <w:numId w:val="5"/>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横向技术服务到款额：指学校通过向企事业单位及自然人提供技术服务、技术咨询、技术开发、技术转让、技术许可等服务性项目并获得的科研资金，与境外企业、个人开展国际科技合作项目所取得的科研资金及科技捐赠项目取得的资金收入。横向技术服务产生的经济效益指学校2021年自然年度（2021年1月1日-12月31日）为上述企事业单位、自然人提供相关服务以及国际科技合作项目中所产生的经济效益，由受益方出具证明，并加盖财务章。</w:t>
      </w:r>
    </w:p>
    <w:p>
      <w:pPr>
        <w:numPr>
          <w:ilvl w:val="0"/>
          <w:numId w:val="5"/>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纵向科研经费到款额：指学校通过承担国家、地方政府常设的计划项目或专项项目取得的科研项目经费收入。</w:t>
      </w:r>
    </w:p>
    <w:p>
      <w:pPr>
        <w:numPr>
          <w:ilvl w:val="0"/>
          <w:numId w:val="5"/>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技术产权交易到款额：指学校对其拥有的科技成果、专利技术、专有技术等进行有偿转让取得的收入。</w:t>
      </w:r>
    </w:p>
    <w:p>
      <w:pPr>
        <w:numPr>
          <w:ilvl w:val="0"/>
          <w:numId w:val="5"/>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知识产权项目数量：指著作权、专利权属学校的软件著作权、实用新型专利、发明专利、外观设计专利等知识产权项目。专利授权数量指经国家授权且学校为专利权人的专利数量；发明专利授权数量指经国家授权且学校为专利权人的发明专利数量；专利成果转化到款额指学校专利2021-2022学年（2021年9月1日-2022年8月31日）以许可、转让和作价入股等形式完成转化，并通过许可、转让取得的收入和作价入股金额体现的收入总额。</w:t>
      </w:r>
    </w:p>
    <w:p>
      <w:pPr>
        <w:numPr>
          <w:ilvl w:val="0"/>
          <w:numId w:val="5"/>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非学历培训项目数：指针对非学历培训开展的培训项目数，包括以远程在线、集中等形式开展的培训项目。非学历培训时间指学校为社会进行的各类非学历培训项目的总学时数；非学历培训到款额指学校为社会进行的非学历培训实际到款额。</w:t>
      </w:r>
    </w:p>
    <w:p>
      <w:pPr>
        <w:numPr>
          <w:ilvl w:val="0"/>
          <w:numId w:val="5"/>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公益项目培训时间：指学校面向社会开展的不收取受训人员任何费用的免费公益培训的累计学时数，不含针对校内学生和教师的培训，每学时按45分钟计算。</w:t>
      </w: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六、“落实政策表”</w:t>
      </w:r>
    </w:p>
    <w:p>
      <w:pPr>
        <w:tabs>
          <w:tab w:val="left" w:pos="958"/>
          <w:tab w:val="left" w:pos="1078"/>
        </w:tabs>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“落</w:t>
      </w:r>
      <w:r>
        <w:rPr>
          <w:rFonts w:ascii="Times New Roman" w:hAnsi="Times New Roman" w:eastAsia="仿宋_GB2312" w:cs="Times New Roman"/>
          <w:spacing w:val="-11"/>
          <w:sz w:val="32"/>
          <w:szCs w:val="32"/>
        </w:rPr>
        <w:t>实政策表”系通过院校数据反映政府落实国家发展高职教育政策情况的管理评价工具，共采集指标6个，包括字段10个（表6）</w:t>
      </w:r>
      <w:r>
        <w:rPr>
          <w:rFonts w:ascii="Times New Roman" w:hAnsi="Times New Roman" w:eastAsia="仿宋_GB2312" w:cs="Times New Roman"/>
          <w:sz w:val="32"/>
          <w:szCs w:val="32"/>
        </w:rPr>
        <w:t>。</w:t>
      </w:r>
    </w:p>
    <w:p>
      <w:pPr>
        <w:jc w:val="center"/>
        <w:outlineLvl w:val="2"/>
        <w:rPr>
          <w:rFonts w:ascii="宋体" w:hAnsi="宋体" w:eastAsia="宋体" w:cs="宋体"/>
          <w:sz w:val="32"/>
          <w:szCs w:val="32"/>
        </w:rPr>
      </w:pPr>
      <w:r>
        <w:rPr>
          <w:rFonts w:ascii="宋体" w:hAnsi="宋体" w:eastAsia="宋体" w:cs="宋体"/>
          <w:sz w:val="32"/>
          <w:szCs w:val="32"/>
        </w:rPr>
        <w:t>表6  落实政策表</w:t>
      </w:r>
    </w:p>
    <w:p>
      <w:pPr>
        <w:snapToGrid w:val="0"/>
        <w:jc w:val="left"/>
        <w:outlineLvl w:val="3"/>
        <w:rPr>
          <w:rFonts w:ascii="宋体" w:hAnsi="宋体" w:eastAsia="宋体" w:cs="宋体"/>
          <w:sz w:val="24"/>
          <w:szCs w:val="24"/>
        </w:rPr>
      </w:pPr>
      <w:r>
        <w:rPr>
          <w:rFonts w:hint="eastAsia" w:ascii="宋体" w:hAnsi="宋体" w:eastAsia="宋体" w:cs="宋体"/>
          <w:sz w:val="24"/>
          <w:szCs w:val="24"/>
        </w:rPr>
        <w:t>名称：</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4657"/>
        <w:gridCol w:w="891"/>
        <w:gridCol w:w="117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804" w:type="dxa"/>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序号</w:t>
            </w:r>
          </w:p>
        </w:tc>
        <w:tc>
          <w:tcPr>
            <w:tcW w:w="4657" w:type="dxa"/>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指标</w:t>
            </w:r>
          </w:p>
        </w:tc>
        <w:tc>
          <w:tcPr>
            <w:tcW w:w="891" w:type="dxa"/>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单位</w:t>
            </w:r>
          </w:p>
        </w:tc>
        <w:tc>
          <w:tcPr>
            <w:tcW w:w="1170" w:type="dxa"/>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2022年</w:t>
            </w:r>
          </w:p>
        </w:tc>
        <w:tc>
          <w:tcPr>
            <w:tcW w:w="982" w:type="dxa"/>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4" w:type="dxa"/>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1</w:t>
            </w:r>
          </w:p>
        </w:tc>
        <w:tc>
          <w:tcPr>
            <w:tcW w:w="4657" w:type="dxa"/>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年生均财政拨款水平</w:t>
            </w:r>
          </w:p>
        </w:tc>
        <w:tc>
          <w:tcPr>
            <w:tcW w:w="891" w:type="dxa"/>
            <w:vAlign w:val="center"/>
          </w:tcPr>
          <w:p>
            <w:pPr>
              <w:widowControl/>
              <w:snapToGrid w:val="0"/>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元</w:t>
            </w:r>
          </w:p>
        </w:tc>
        <w:tc>
          <w:tcPr>
            <w:tcW w:w="1170" w:type="dxa"/>
            <w:vAlign w:val="center"/>
          </w:tcPr>
          <w:p>
            <w:pPr>
              <w:widowControl/>
              <w:snapToGrid w:val="0"/>
              <w:jc w:val="center"/>
              <w:textAlignment w:val="center"/>
              <w:rPr>
                <w:rFonts w:ascii="宋体" w:hAnsi="宋体" w:eastAsia="宋体" w:cs="宋体"/>
                <w:color w:val="000000"/>
                <w:kern w:val="0"/>
                <w:sz w:val="24"/>
                <w:szCs w:val="24"/>
                <w:lang w:bidi="ar"/>
              </w:rPr>
            </w:pPr>
          </w:p>
        </w:tc>
        <w:tc>
          <w:tcPr>
            <w:tcW w:w="982" w:type="dxa"/>
            <w:vMerge w:val="restart"/>
            <w:vAlign w:val="center"/>
          </w:tcPr>
          <w:p>
            <w:pPr>
              <w:widowControl/>
              <w:snapToGrid w:val="0"/>
              <w:ind w:left="-105" w:leftChars="-50" w:right="-105" w:rightChars="-50"/>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4" w:type="dxa"/>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2</w:t>
            </w:r>
          </w:p>
        </w:tc>
        <w:tc>
          <w:tcPr>
            <w:tcW w:w="4657" w:type="dxa"/>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年财政专项拨款</w:t>
            </w:r>
          </w:p>
        </w:tc>
        <w:tc>
          <w:tcPr>
            <w:tcW w:w="891" w:type="dxa"/>
            <w:vAlign w:val="center"/>
          </w:tcPr>
          <w:p>
            <w:pPr>
              <w:widowControl/>
              <w:snapToGrid w:val="0"/>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万元</w:t>
            </w:r>
          </w:p>
        </w:tc>
        <w:tc>
          <w:tcPr>
            <w:tcW w:w="1170" w:type="dxa"/>
            <w:vAlign w:val="center"/>
          </w:tcPr>
          <w:p>
            <w:pPr>
              <w:widowControl/>
              <w:snapToGrid w:val="0"/>
              <w:jc w:val="center"/>
              <w:textAlignment w:val="center"/>
              <w:rPr>
                <w:rFonts w:ascii="宋体" w:hAnsi="宋体" w:eastAsia="宋体" w:cs="宋体"/>
                <w:color w:val="000000"/>
                <w:kern w:val="0"/>
                <w:sz w:val="24"/>
                <w:szCs w:val="24"/>
                <w:lang w:bidi="ar"/>
              </w:rPr>
            </w:pPr>
          </w:p>
        </w:tc>
        <w:tc>
          <w:tcPr>
            <w:tcW w:w="982" w:type="dxa"/>
            <w:vMerge w:val="continue"/>
            <w:vAlign w:val="center"/>
          </w:tcPr>
          <w:p>
            <w:pPr>
              <w:widowControl/>
              <w:snapToGrid w:val="0"/>
              <w:ind w:left="-105" w:leftChars="-50" w:right="-105" w:rightChars="-50"/>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4" w:type="dxa"/>
            <w:vMerge w:val="restar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3</w:t>
            </w:r>
          </w:p>
        </w:tc>
        <w:tc>
          <w:tcPr>
            <w:tcW w:w="4657" w:type="dxa"/>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教职员工额定编制数</w:t>
            </w:r>
          </w:p>
        </w:tc>
        <w:tc>
          <w:tcPr>
            <w:tcW w:w="891" w:type="dxa"/>
            <w:vAlign w:val="center"/>
          </w:tcPr>
          <w:p>
            <w:pPr>
              <w:widowControl/>
              <w:snapToGrid w:val="0"/>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人</w:t>
            </w:r>
          </w:p>
        </w:tc>
        <w:tc>
          <w:tcPr>
            <w:tcW w:w="1170" w:type="dxa"/>
            <w:vAlign w:val="center"/>
          </w:tcPr>
          <w:p>
            <w:pPr>
              <w:widowControl/>
              <w:snapToGrid w:val="0"/>
              <w:jc w:val="center"/>
              <w:textAlignment w:val="center"/>
              <w:rPr>
                <w:rFonts w:ascii="宋体" w:hAnsi="宋体" w:eastAsia="宋体" w:cs="宋体"/>
                <w:color w:val="000000"/>
                <w:kern w:val="0"/>
                <w:sz w:val="24"/>
                <w:szCs w:val="24"/>
                <w:lang w:bidi="ar"/>
              </w:rPr>
            </w:pPr>
          </w:p>
        </w:tc>
        <w:tc>
          <w:tcPr>
            <w:tcW w:w="982" w:type="dxa"/>
            <w:vMerge w:val="continue"/>
            <w:vAlign w:val="center"/>
          </w:tcPr>
          <w:p>
            <w:pPr>
              <w:widowControl/>
              <w:snapToGrid w:val="0"/>
              <w:ind w:left="-105" w:leftChars="-50" w:right="-105" w:rightChars="-50"/>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4" w:type="dxa"/>
            <w:vMerge w:val="continue"/>
            <w:vAlign w:val="center"/>
          </w:tcPr>
          <w:p>
            <w:pPr>
              <w:snapToGrid w:val="0"/>
              <w:jc w:val="center"/>
              <w:outlineLvl w:val="1"/>
              <w:rPr>
                <w:rFonts w:ascii="宋体" w:hAnsi="宋体" w:eastAsia="宋体" w:cs="宋体"/>
                <w:sz w:val="24"/>
                <w:szCs w:val="24"/>
              </w:rPr>
            </w:pPr>
          </w:p>
        </w:tc>
        <w:tc>
          <w:tcPr>
            <w:tcW w:w="4657" w:type="dxa"/>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教职工总数</w:t>
            </w:r>
          </w:p>
        </w:tc>
        <w:tc>
          <w:tcPr>
            <w:tcW w:w="891" w:type="dxa"/>
            <w:vAlign w:val="center"/>
          </w:tcPr>
          <w:p>
            <w:pPr>
              <w:widowControl/>
              <w:snapToGrid w:val="0"/>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人</w:t>
            </w:r>
          </w:p>
        </w:tc>
        <w:tc>
          <w:tcPr>
            <w:tcW w:w="1170" w:type="dxa"/>
            <w:vAlign w:val="center"/>
          </w:tcPr>
          <w:p>
            <w:pPr>
              <w:widowControl/>
              <w:snapToGrid w:val="0"/>
              <w:jc w:val="center"/>
              <w:textAlignment w:val="center"/>
              <w:rPr>
                <w:rFonts w:ascii="宋体" w:hAnsi="宋体" w:eastAsia="宋体" w:cs="宋体"/>
                <w:color w:val="000000"/>
                <w:kern w:val="0"/>
                <w:sz w:val="24"/>
                <w:szCs w:val="24"/>
                <w:lang w:bidi="ar"/>
              </w:rPr>
            </w:pPr>
          </w:p>
        </w:tc>
        <w:tc>
          <w:tcPr>
            <w:tcW w:w="982" w:type="dxa"/>
            <w:vMerge w:val="continue"/>
            <w:vAlign w:val="center"/>
          </w:tcPr>
          <w:p>
            <w:pPr>
              <w:widowControl/>
              <w:snapToGrid w:val="0"/>
              <w:ind w:left="-105" w:leftChars="-50" w:right="-105" w:rightChars="-50"/>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4" w:type="dxa"/>
            <w:vMerge w:val="continue"/>
            <w:vAlign w:val="center"/>
          </w:tcPr>
          <w:p>
            <w:pPr>
              <w:snapToGrid w:val="0"/>
              <w:jc w:val="center"/>
              <w:outlineLvl w:val="1"/>
              <w:rPr>
                <w:rFonts w:ascii="宋体" w:hAnsi="宋体" w:eastAsia="宋体" w:cs="宋体"/>
                <w:sz w:val="24"/>
                <w:szCs w:val="24"/>
              </w:rPr>
            </w:pPr>
          </w:p>
        </w:tc>
        <w:tc>
          <w:tcPr>
            <w:tcW w:w="4657" w:type="dxa"/>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其中：专任教师总数</w:t>
            </w:r>
          </w:p>
        </w:tc>
        <w:tc>
          <w:tcPr>
            <w:tcW w:w="891" w:type="dxa"/>
            <w:vAlign w:val="center"/>
          </w:tcPr>
          <w:p>
            <w:pPr>
              <w:widowControl/>
              <w:snapToGrid w:val="0"/>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人</w:t>
            </w:r>
          </w:p>
        </w:tc>
        <w:tc>
          <w:tcPr>
            <w:tcW w:w="1170" w:type="dxa"/>
            <w:vAlign w:val="center"/>
          </w:tcPr>
          <w:p>
            <w:pPr>
              <w:widowControl/>
              <w:snapToGrid w:val="0"/>
              <w:jc w:val="center"/>
              <w:textAlignment w:val="center"/>
              <w:rPr>
                <w:rFonts w:ascii="宋体" w:hAnsi="宋体" w:eastAsia="宋体" w:cs="宋体"/>
                <w:color w:val="000000"/>
                <w:kern w:val="0"/>
                <w:sz w:val="24"/>
                <w:szCs w:val="24"/>
                <w:lang w:bidi="ar"/>
              </w:rPr>
            </w:pPr>
          </w:p>
        </w:tc>
        <w:tc>
          <w:tcPr>
            <w:tcW w:w="982" w:type="dxa"/>
            <w:vMerge w:val="continue"/>
            <w:vAlign w:val="center"/>
          </w:tcPr>
          <w:p>
            <w:pPr>
              <w:widowControl/>
              <w:snapToGrid w:val="0"/>
              <w:ind w:left="-105" w:leftChars="-50" w:right="-105" w:rightChars="-50"/>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4" w:type="dxa"/>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4</w:t>
            </w:r>
          </w:p>
        </w:tc>
        <w:tc>
          <w:tcPr>
            <w:tcW w:w="4657" w:type="dxa"/>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企业提供的校内实践教学设备值</w:t>
            </w:r>
          </w:p>
        </w:tc>
        <w:tc>
          <w:tcPr>
            <w:tcW w:w="891" w:type="dxa"/>
            <w:vAlign w:val="center"/>
          </w:tcPr>
          <w:p>
            <w:pPr>
              <w:widowControl/>
              <w:snapToGrid w:val="0"/>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万元</w:t>
            </w:r>
          </w:p>
        </w:tc>
        <w:tc>
          <w:tcPr>
            <w:tcW w:w="1170" w:type="dxa"/>
            <w:vAlign w:val="center"/>
          </w:tcPr>
          <w:p>
            <w:pPr>
              <w:widowControl/>
              <w:snapToGrid w:val="0"/>
              <w:jc w:val="center"/>
              <w:textAlignment w:val="center"/>
              <w:rPr>
                <w:rFonts w:ascii="宋体" w:hAnsi="宋体" w:eastAsia="宋体" w:cs="宋体"/>
                <w:color w:val="000000"/>
                <w:kern w:val="0"/>
                <w:sz w:val="24"/>
                <w:szCs w:val="24"/>
                <w:lang w:bidi="ar"/>
              </w:rPr>
            </w:pPr>
          </w:p>
        </w:tc>
        <w:tc>
          <w:tcPr>
            <w:tcW w:w="982" w:type="dxa"/>
            <w:vMerge w:val="continue"/>
            <w:vAlign w:val="center"/>
          </w:tcPr>
          <w:p>
            <w:pPr>
              <w:widowControl/>
              <w:snapToGrid w:val="0"/>
              <w:ind w:left="-105" w:leftChars="-50" w:right="-105" w:rightChars="-50"/>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4" w:type="dxa"/>
            <w:vMerge w:val="restar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5</w:t>
            </w:r>
          </w:p>
        </w:tc>
        <w:tc>
          <w:tcPr>
            <w:tcW w:w="4657" w:type="dxa"/>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企业兼职教师年课时总量</w:t>
            </w:r>
          </w:p>
        </w:tc>
        <w:tc>
          <w:tcPr>
            <w:tcW w:w="891" w:type="dxa"/>
            <w:vAlign w:val="center"/>
          </w:tcPr>
          <w:p>
            <w:pPr>
              <w:widowControl/>
              <w:snapToGrid w:val="0"/>
              <w:jc w:val="center"/>
              <w:rPr>
                <w:rFonts w:ascii="宋体" w:hAnsi="宋体" w:eastAsia="宋体" w:cs="宋体"/>
                <w:color w:val="000000"/>
                <w:kern w:val="0"/>
                <w:sz w:val="24"/>
                <w:szCs w:val="24"/>
                <w:lang w:bidi="ar"/>
              </w:rPr>
            </w:pPr>
            <w:r>
              <w:rPr>
                <w:rFonts w:hint="eastAsia" w:ascii="宋体" w:hAnsi="宋体" w:eastAsia="宋体" w:cs="宋体"/>
                <w:kern w:val="0"/>
                <w:sz w:val="24"/>
                <w:szCs w:val="24"/>
              </w:rPr>
              <w:t>课时</w:t>
            </w:r>
          </w:p>
        </w:tc>
        <w:tc>
          <w:tcPr>
            <w:tcW w:w="1170" w:type="dxa"/>
            <w:vAlign w:val="center"/>
          </w:tcPr>
          <w:p>
            <w:pPr>
              <w:widowControl/>
              <w:snapToGrid w:val="0"/>
              <w:jc w:val="center"/>
              <w:textAlignment w:val="center"/>
              <w:rPr>
                <w:rFonts w:ascii="宋体" w:hAnsi="宋体" w:eastAsia="宋体" w:cs="宋体"/>
                <w:color w:val="000000"/>
                <w:kern w:val="0"/>
                <w:sz w:val="24"/>
                <w:szCs w:val="24"/>
                <w:lang w:bidi="ar"/>
              </w:rPr>
            </w:pPr>
          </w:p>
        </w:tc>
        <w:tc>
          <w:tcPr>
            <w:tcW w:w="982" w:type="dxa"/>
            <w:vAlign w:val="center"/>
          </w:tcPr>
          <w:p>
            <w:pPr>
              <w:widowControl/>
              <w:snapToGrid w:val="0"/>
              <w:ind w:left="-105" w:leftChars="-50" w:right="-105" w:rightChars="-50"/>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4" w:type="dxa"/>
            <w:vMerge w:val="continue"/>
            <w:vAlign w:val="center"/>
          </w:tcPr>
          <w:p>
            <w:pPr>
              <w:snapToGrid w:val="0"/>
              <w:jc w:val="center"/>
              <w:outlineLvl w:val="1"/>
              <w:rPr>
                <w:rFonts w:ascii="宋体" w:hAnsi="宋体" w:eastAsia="宋体" w:cs="宋体"/>
                <w:sz w:val="24"/>
                <w:szCs w:val="24"/>
              </w:rPr>
            </w:pPr>
          </w:p>
        </w:tc>
        <w:tc>
          <w:tcPr>
            <w:tcW w:w="4657" w:type="dxa"/>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年支付企业兼职教师课酬</w:t>
            </w:r>
          </w:p>
        </w:tc>
        <w:tc>
          <w:tcPr>
            <w:tcW w:w="891" w:type="dxa"/>
            <w:vAlign w:val="center"/>
          </w:tcPr>
          <w:p>
            <w:pPr>
              <w:widowControl/>
              <w:snapToGrid w:val="0"/>
              <w:jc w:val="center"/>
              <w:rPr>
                <w:rFonts w:ascii="宋体" w:hAnsi="宋体" w:eastAsia="宋体" w:cs="宋体"/>
                <w:color w:val="000000"/>
                <w:kern w:val="0"/>
                <w:sz w:val="24"/>
                <w:szCs w:val="24"/>
                <w:lang w:bidi="ar"/>
              </w:rPr>
            </w:pPr>
            <w:r>
              <w:rPr>
                <w:rFonts w:hint="eastAsia" w:ascii="宋体" w:hAnsi="宋体" w:eastAsia="宋体" w:cs="宋体"/>
                <w:kern w:val="0"/>
                <w:sz w:val="24"/>
                <w:szCs w:val="24"/>
              </w:rPr>
              <w:t>万元</w:t>
            </w:r>
          </w:p>
        </w:tc>
        <w:tc>
          <w:tcPr>
            <w:tcW w:w="1170" w:type="dxa"/>
            <w:vAlign w:val="center"/>
          </w:tcPr>
          <w:p>
            <w:pPr>
              <w:widowControl/>
              <w:snapToGrid w:val="0"/>
              <w:jc w:val="center"/>
              <w:textAlignment w:val="center"/>
              <w:rPr>
                <w:rFonts w:ascii="宋体" w:hAnsi="宋体" w:eastAsia="宋体" w:cs="宋体"/>
                <w:color w:val="000000"/>
                <w:kern w:val="0"/>
                <w:sz w:val="24"/>
                <w:szCs w:val="24"/>
                <w:lang w:bidi="ar"/>
              </w:rPr>
            </w:pPr>
          </w:p>
        </w:tc>
        <w:tc>
          <w:tcPr>
            <w:tcW w:w="982" w:type="dxa"/>
            <w:vAlign w:val="center"/>
          </w:tcPr>
          <w:p>
            <w:pPr>
              <w:widowControl/>
              <w:snapToGrid w:val="0"/>
              <w:ind w:left="-105" w:leftChars="-50" w:right="-105" w:rightChars="-50"/>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4" w:type="dxa"/>
            <w:vMerge w:val="restart"/>
            <w:vAlign w:val="center"/>
          </w:tcPr>
          <w:p>
            <w:pPr>
              <w:snapToGrid w:val="0"/>
              <w:jc w:val="center"/>
              <w:outlineLvl w:val="1"/>
              <w:rPr>
                <w:rFonts w:ascii="宋体" w:hAnsi="宋体" w:eastAsia="宋体" w:cs="宋体"/>
                <w:sz w:val="24"/>
                <w:szCs w:val="24"/>
              </w:rPr>
            </w:pPr>
            <w:r>
              <w:rPr>
                <w:rFonts w:hint="eastAsia" w:ascii="宋体" w:hAnsi="宋体" w:eastAsia="宋体" w:cs="宋体"/>
                <w:sz w:val="24"/>
                <w:szCs w:val="24"/>
              </w:rPr>
              <w:t>6</w:t>
            </w:r>
          </w:p>
        </w:tc>
        <w:tc>
          <w:tcPr>
            <w:tcW w:w="4657" w:type="dxa"/>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年实习专项经费</w:t>
            </w:r>
          </w:p>
        </w:tc>
        <w:tc>
          <w:tcPr>
            <w:tcW w:w="891" w:type="dxa"/>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170" w:type="dxa"/>
            <w:vAlign w:val="center"/>
          </w:tcPr>
          <w:p>
            <w:pPr>
              <w:widowControl/>
              <w:snapToGrid w:val="0"/>
              <w:jc w:val="center"/>
              <w:textAlignment w:val="center"/>
              <w:rPr>
                <w:rFonts w:ascii="宋体" w:hAnsi="宋体" w:eastAsia="宋体" w:cs="宋体"/>
                <w:color w:val="000000"/>
                <w:kern w:val="0"/>
                <w:sz w:val="24"/>
                <w:szCs w:val="24"/>
                <w:lang w:bidi="ar"/>
              </w:rPr>
            </w:pPr>
          </w:p>
        </w:tc>
        <w:tc>
          <w:tcPr>
            <w:tcW w:w="982" w:type="dxa"/>
            <w:vMerge w:val="restart"/>
            <w:vAlign w:val="center"/>
          </w:tcPr>
          <w:p>
            <w:pPr>
              <w:widowControl/>
              <w:snapToGrid w:val="0"/>
              <w:ind w:left="-105" w:leftChars="-50" w:right="-105" w:rightChars="-50"/>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4" w:type="dxa"/>
            <w:vMerge w:val="continue"/>
            <w:vAlign w:val="center"/>
          </w:tcPr>
          <w:p>
            <w:pPr>
              <w:snapToGrid w:val="0"/>
              <w:jc w:val="center"/>
              <w:outlineLvl w:val="1"/>
              <w:rPr>
                <w:rFonts w:ascii="宋体" w:hAnsi="宋体" w:eastAsia="宋体" w:cs="宋体"/>
                <w:sz w:val="24"/>
                <w:szCs w:val="24"/>
              </w:rPr>
            </w:pPr>
          </w:p>
        </w:tc>
        <w:tc>
          <w:tcPr>
            <w:tcW w:w="4657" w:type="dxa"/>
            <w:vAlign w:val="center"/>
          </w:tcPr>
          <w:p>
            <w:pPr>
              <w:widowControl/>
              <w:snapToGrid w:val="0"/>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其中：年实习责任保险经费</w:t>
            </w:r>
          </w:p>
        </w:tc>
        <w:tc>
          <w:tcPr>
            <w:tcW w:w="891" w:type="dxa"/>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170" w:type="dxa"/>
            <w:vAlign w:val="center"/>
          </w:tcPr>
          <w:p>
            <w:pPr>
              <w:widowControl/>
              <w:snapToGrid w:val="0"/>
              <w:jc w:val="center"/>
              <w:textAlignment w:val="center"/>
              <w:rPr>
                <w:rFonts w:ascii="宋体" w:hAnsi="宋体" w:eastAsia="宋体" w:cs="宋体"/>
                <w:color w:val="000000"/>
                <w:kern w:val="0"/>
                <w:sz w:val="24"/>
                <w:szCs w:val="24"/>
                <w:lang w:bidi="ar"/>
              </w:rPr>
            </w:pPr>
          </w:p>
        </w:tc>
        <w:tc>
          <w:tcPr>
            <w:tcW w:w="982" w:type="dxa"/>
            <w:vMerge w:val="continue"/>
            <w:vAlign w:val="center"/>
          </w:tcPr>
          <w:p>
            <w:pPr>
              <w:widowControl/>
              <w:snapToGrid w:val="0"/>
              <w:ind w:left="-105" w:leftChars="-50" w:right="-105" w:rightChars="-50"/>
              <w:jc w:val="center"/>
              <w:textAlignment w:val="center"/>
              <w:rPr>
                <w:rFonts w:ascii="宋体" w:hAnsi="宋体" w:eastAsia="宋体" w:cs="宋体"/>
                <w:color w:val="000000"/>
                <w:kern w:val="0"/>
                <w:sz w:val="24"/>
                <w:szCs w:val="24"/>
                <w:lang w:bidi="ar"/>
              </w:rPr>
            </w:pPr>
          </w:p>
        </w:tc>
      </w:tr>
    </w:tbl>
    <w:p>
      <w:pPr>
        <w:numPr>
          <w:ilvl w:val="0"/>
          <w:numId w:val="6"/>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年生均财政拨款水平：指学校按照生均拨款制度获取的财政拨款经费。</w:t>
      </w:r>
    </w:p>
    <w:p>
      <w:pPr>
        <w:numPr>
          <w:ilvl w:val="0"/>
          <w:numId w:val="6"/>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年财政专项经费：指学校从同级财政部门获得的具有专门用途的拨款收入。</w:t>
      </w:r>
    </w:p>
    <w:p>
      <w:pPr>
        <w:numPr>
          <w:ilvl w:val="0"/>
          <w:numId w:val="6"/>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教职工额定编制数：公办学校是指人事关系和档案均在学校并纳入学校人事编制的额定数，包括管理人员编制、专业技术人员编制、工勤人员编制总数量。民办学校是指举办集团（企业）确定的学校教职工规模。教职工总数指学校根据岗位聘用的全职为学校工作的人员（含事业编制、人事代理和签订一年以上聘用合同人员），不含离退休人员。专任教师总数指具有高等教育学校教师资格，学校根据《关于高等学校岗位设置管理的指导意见》聘用的专职从事教学工作的教学为主型岗位和教学科研型岗位人员，包括校内兼课的双肩挑教师。</w:t>
      </w:r>
    </w:p>
    <w:p>
      <w:pPr>
        <w:numPr>
          <w:ilvl w:val="0"/>
          <w:numId w:val="6"/>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企业提供的校内实践教学设备值：指企业为学校提供的实践教学设备（设备在学校，产权属企业，学校有使用权）的总资产值。按照企业采购原值计算。</w:t>
      </w:r>
    </w:p>
    <w:p>
      <w:pPr>
        <w:numPr>
          <w:ilvl w:val="0"/>
          <w:numId w:val="6"/>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企业兼职教师年课时总量：指企业兼职教师2021-2022学年为学生授课课时总量。年支付企业兼职教师课酬指学校2021-2022学年用于支付企业兼职（行业导师）教师担任专业理论课、专业实践课教师的课时费总金额，兼课教师费用、企业兼职教师（行业导师）授课以外的费用不能统计在内。</w:t>
      </w:r>
    </w:p>
    <w:p>
      <w:pPr>
        <w:numPr>
          <w:ilvl w:val="0"/>
          <w:numId w:val="6"/>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年实习专项经费：指学校2021年自然年度用于教学计划内的学生实习教学运行（如学生实习的交通费、住宿费、保险费、教师指导费等）以及校内外实习基地建设的经费。其中，年实习责任保险经费为学校购买学生实习责任保险等相关险种的经费开支。</w:t>
      </w:r>
    </w:p>
    <w:p>
      <w:pPr>
        <w:widowControl/>
        <w:spacing w:before="156" w:beforeLines="50"/>
        <w:ind w:firstLine="640" w:firstLineChars="200"/>
        <w:rPr>
          <w:rFonts w:ascii="黑体" w:hAnsi="黑体" w:eastAsia="黑体" w:cs="黑体"/>
          <w:sz w:val="32"/>
          <w:szCs w:val="32"/>
        </w:rPr>
      </w:pPr>
      <w:r>
        <w:rPr>
          <w:rFonts w:hint="eastAsia" w:ascii="黑体" w:hAnsi="黑体" w:eastAsia="黑体" w:cs="黑体"/>
          <w:sz w:val="32"/>
          <w:szCs w:val="32"/>
        </w:rPr>
        <w:t>七、“相关数据表”</w:t>
      </w:r>
    </w:p>
    <w:p>
      <w:pPr>
        <w:widowControl/>
        <w:ind w:firstLine="640" w:firstLineChars="200"/>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“相关数据表”所列出的数据为院校质量报告撰写时应反应的数据，但不仅限于这些数据。</w:t>
      </w:r>
    </w:p>
    <w:p>
      <w:pPr>
        <w:widowControl/>
        <w:ind w:firstLine="640" w:firstLineChars="200"/>
        <w:jc w:val="left"/>
        <w:rPr>
          <w:rFonts w:ascii="Times New Roman" w:hAnsi="Times New Roman" w:eastAsia="仿宋_GB2312" w:cs="Times New Roman"/>
          <w:color w:val="000000"/>
          <w:kern w:val="0"/>
          <w:sz w:val="32"/>
          <w:szCs w:val="32"/>
          <w:lang w:bidi="ar"/>
        </w:rPr>
      </w:pPr>
    </w:p>
    <w:p>
      <w:pPr>
        <w:jc w:val="center"/>
        <w:outlineLvl w:val="2"/>
        <w:rPr>
          <w:rFonts w:ascii="宋体" w:hAnsi="宋体" w:eastAsia="宋体" w:cs="宋体"/>
          <w:sz w:val="32"/>
          <w:szCs w:val="32"/>
        </w:rPr>
      </w:pPr>
      <w:r>
        <w:rPr>
          <w:rFonts w:ascii="宋体" w:hAnsi="宋体" w:eastAsia="宋体" w:cs="宋体"/>
          <w:sz w:val="32"/>
          <w:szCs w:val="32"/>
        </w:rPr>
        <w:t>表</w:t>
      </w:r>
      <w:r>
        <w:rPr>
          <w:rFonts w:hint="eastAsia" w:ascii="宋体" w:hAnsi="宋体" w:cs="宋体"/>
          <w:sz w:val="32"/>
          <w:szCs w:val="32"/>
        </w:rPr>
        <w:t>7</w:t>
      </w:r>
      <w:r>
        <w:rPr>
          <w:rFonts w:ascii="宋体" w:hAnsi="宋体" w:eastAsia="宋体" w:cs="宋体"/>
          <w:sz w:val="32"/>
          <w:szCs w:val="32"/>
        </w:rPr>
        <w:t xml:space="preserve">  </w:t>
      </w:r>
      <w:r>
        <w:rPr>
          <w:rFonts w:hint="eastAsia" w:ascii="宋体" w:hAnsi="宋体" w:cs="宋体"/>
          <w:sz w:val="32"/>
          <w:szCs w:val="32"/>
        </w:rPr>
        <w:t>相关数据</w:t>
      </w:r>
      <w:r>
        <w:rPr>
          <w:rFonts w:ascii="宋体" w:hAnsi="宋体" w:eastAsia="宋体" w:cs="宋体"/>
          <w:sz w:val="32"/>
          <w:szCs w:val="32"/>
        </w:rPr>
        <w:t>表</w:t>
      </w:r>
    </w:p>
    <w:p>
      <w:pPr>
        <w:snapToGrid w:val="0"/>
        <w:jc w:val="left"/>
        <w:outlineLvl w:val="3"/>
        <w:rPr>
          <w:rFonts w:ascii="宋体" w:hAnsi="宋体" w:eastAsia="宋体" w:cs="宋体"/>
          <w:sz w:val="24"/>
          <w:szCs w:val="24"/>
        </w:rPr>
      </w:pPr>
      <w:r>
        <w:rPr>
          <w:rFonts w:hint="eastAsia" w:ascii="宋体" w:hAnsi="宋体" w:eastAsia="宋体" w:cs="宋体"/>
          <w:sz w:val="24"/>
          <w:szCs w:val="24"/>
        </w:rPr>
        <w:t>名称：</w:t>
      </w:r>
    </w:p>
    <w:tbl>
      <w:tblPr>
        <w:tblStyle w:val="9"/>
        <w:tblW w:w="4926" w:type="pct"/>
        <w:tblInd w:w="170" w:type="dxa"/>
        <w:tblLayout w:type="fixed"/>
        <w:tblCellMar>
          <w:top w:w="0" w:type="dxa"/>
          <w:left w:w="108" w:type="dxa"/>
          <w:bottom w:w="0" w:type="dxa"/>
          <w:right w:w="108" w:type="dxa"/>
        </w:tblCellMar>
      </w:tblPr>
      <w:tblGrid>
        <w:gridCol w:w="1315"/>
        <w:gridCol w:w="579"/>
        <w:gridCol w:w="3734"/>
        <w:gridCol w:w="674"/>
        <w:gridCol w:w="926"/>
        <w:gridCol w:w="840"/>
        <w:gridCol w:w="1084"/>
      </w:tblGrid>
      <w:tr>
        <w:tblPrEx>
          <w:tblCellMar>
            <w:top w:w="0" w:type="dxa"/>
            <w:left w:w="108" w:type="dxa"/>
            <w:bottom w:w="0" w:type="dxa"/>
            <w:right w:w="108" w:type="dxa"/>
          </w:tblCellMar>
        </w:tblPrEx>
        <w:trPr>
          <w:trHeight w:val="380" w:hRule="atLeast"/>
        </w:trPr>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三级条目</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　据　点</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2021年</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2022年</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备注</w:t>
            </w:r>
          </w:p>
        </w:tc>
      </w:tr>
      <w:tr>
        <w:tblPrEx>
          <w:tblCellMar>
            <w:top w:w="0" w:type="dxa"/>
            <w:left w:w="108" w:type="dxa"/>
            <w:bottom w:w="0" w:type="dxa"/>
            <w:right w:w="108" w:type="dxa"/>
          </w:tblCellMar>
        </w:tblPrEx>
        <w:trPr>
          <w:trHeight w:val="589"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1.1.1 </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引领人才培养</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校党委本年度召开研究教学工作专题会议次数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b/>
                <w:bCs/>
                <w:color w:val="000000"/>
                <w:sz w:val="18"/>
                <w:szCs w:val="18"/>
              </w:rPr>
            </w:pPr>
            <w:r>
              <w:rPr>
                <w:rFonts w:ascii="宋体" w:hAnsi="宋体" w:eastAsia="宋体" w:cs="宋体"/>
                <w:color w:val="000000"/>
                <w:sz w:val="18"/>
                <w:szCs w:val="18"/>
              </w:rPr>
              <w:t>党政办公室</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党建工作样板支部数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b/>
                <w:bCs/>
                <w:color w:val="000000"/>
                <w:sz w:val="18"/>
                <w:szCs w:val="18"/>
              </w:rPr>
            </w:pPr>
            <w:r>
              <w:rPr>
                <w:rFonts w:hint="eastAsia" w:ascii="宋体" w:hAnsi="宋体" w:eastAsia="宋体" w:cs="宋体"/>
                <w:color w:val="000000"/>
                <w:sz w:val="18"/>
                <w:szCs w:val="18"/>
              </w:rPr>
              <w:t>组织部</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其中：校级党建工作样板支部数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r>
              <w:rPr>
                <w:rFonts w:hint="eastAsia" w:ascii="宋体" w:hAnsi="宋体" w:cs="宋体"/>
                <w:color w:val="000000"/>
                <w:kern w:val="0"/>
                <w:sz w:val="18"/>
                <w:szCs w:val="18"/>
                <w:lang w:bidi="ar"/>
              </w:rPr>
              <w:t xml:space="preserve"> </w:t>
            </w:r>
            <w:r>
              <w:rPr>
                <w:rFonts w:hint="eastAsia" w:ascii="宋体" w:hAnsi="宋体" w:eastAsia="宋体" w:cs="宋体"/>
                <w:color w:val="000000"/>
                <w:kern w:val="0"/>
                <w:sz w:val="18"/>
                <w:szCs w:val="18"/>
                <w:lang w:bidi="ar"/>
              </w:rPr>
              <w:t>省级党建工作样板支部数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r>
              <w:rPr>
                <w:rFonts w:hint="eastAsia" w:ascii="宋体" w:hAnsi="宋体" w:cs="宋体"/>
                <w:color w:val="000000"/>
                <w:kern w:val="0"/>
                <w:sz w:val="18"/>
                <w:szCs w:val="18"/>
                <w:lang w:bidi="ar"/>
              </w:rPr>
              <w:t xml:space="preserve"> </w:t>
            </w:r>
            <w:r>
              <w:rPr>
                <w:rFonts w:hint="eastAsia" w:ascii="宋体" w:hAnsi="宋体" w:eastAsia="宋体" w:cs="宋体"/>
                <w:color w:val="000000"/>
                <w:kern w:val="0"/>
                <w:sz w:val="18"/>
                <w:szCs w:val="18"/>
                <w:lang w:bidi="ar"/>
              </w:rPr>
              <w:t>国家级党建工作样板支部数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1.1.2 </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引领学生发展</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学生递交入党申请书人数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学生递交入党申请书人数占在校生比例</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hint="eastAsia" w:ascii="宋体" w:hAnsi="宋体" w:eastAsia="宋体" w:cs="宋体"/>
                <w:color w:val="000000"/>
                <w:sz w:val="18"/>
                <w:szCs w:val="18"/>
              </w:rPr>
              <w:t>不填</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学生参加党校培训人数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hint="eastAsia" w:ascii="宋体" w:hAnsi="宋体" w:eastAsia="宋体" w:cs="宋体"/>
                <w:color w:val="000000"/>
                <w:sz w:val="18"/>
                <w:szCs w:val="18"/>
              </w:rPr>
              <w:t>组织部</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学生参加党校培训人数占在校生比例</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hint="eastAsia" w:ascii="宋体" w:hAnsi="宋体" w:eastAsia="宋体" w:cs="宋体"/>
                <w:color w:val="000000"/>
                <w:sz w:val="18"/>
                <w:szCs w:val="18"/>
              </w:rPr>
              <w:t>不填</w:t>
            </w:r>
          </w:p>
        </w:tc>
      </w:tr>
      <w:tr>
        <w:tblPrEx>
          <w:tblCellMar>
            <w:top w:w="0" w:type="dxa"/>
            <w:left w:w="108" w:type="dxa"/>
            <w:bottom w:w="0" w:type="dxa"/>
            <w:right w:w="108" w:type="dxa"/>
          </w:tblCellMar>
        </w:tblPrEx>
        <w:trPr>
          <w:trHeight w:val="42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志愿者注册人数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团委</w:t>
            </w:r>
          </w:p>
        </w:tc>
      </w:tr>
      <w:tr>
        <w:tblPrEx>
          <w:tblCellMar>
            <w:top w:w="0" w:type="dxa"/>
            <w:left w:w="108" w:type="dxa"/>
            <w:bottom w:w="0" w:type="dxa"/>
            <w:right w:w="108" w:type="dxa"/>
          </w:tblCellMar>
        </w:tblPrEx>
        <w:trPr>
          <w:trHeight w:val="43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志愿者占在校生比例</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hint="eastAsia" w:ascii="宋体" w:hAnsi="宋体" w:eastAsia="宋体" w:cs="宋体"/>
                <w:color w:val="000000"/>
                <w:sz w:val="18"/>
                <w:szCs w:val="18"/>
              </w:rPr>
              <w:t>不填</w:t>
            </w: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思想政治教育</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累计打造校级以上思政课程金课数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门</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马克思主义学院</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实施课程思政的课程比例</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累计打造思政教育品牌活动个数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当年校级以上思政教育研究项目立项数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宣传部</w:t>
            </w:r>
            <w:r>
              <w:rPr>
                <w:rFonts w:hint="eastAsia" w:ascii="宋体" w:hAnsi="宋体" w:eastAsia="宋体" w:cs="宋体"/>
                <w:color w:val="000000"/>
                <w:sz w:val="18"/>
                <w:szCs w:val="18"/>
              </w:rPr>
              <w:t>、</w:t>
            </w:r>
            <w:r>
              <w:rPr>
                <w:rFonts w:ascii="宋体" w:hAnsi="宋体" w:eastAsia="宋体" w:cs="宋体"/>
                <w:color w:val="000000"/>
                <w:sz w:val="18"/>
                <w:szCs w:val="18"/>
              </w:rPr>
              <w:t>科研管理处</w:t>
            </w:r>
          </w:p>
        </w:tc>
      </w:tr>
      <w:tr>
        <w:tblPrEx>
          <w:tblCellMar>
            <w:top w:w="0" w:type="dxa"/>
            <w:left w:w="108" w:type="dxa"/>
            <w:bottom w:w="0" w:type="dxa"/>
            <w:right w:w="108" w:type="dxa"/>
          </w:tblCellMar>
        </w:tblPrEx>
        <w:trPr>
          <w:trHeight w:val="600" w:hRule="atLeast"/>
        </w:trPr>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“三全育人”</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w w:val="98"/>
                <w:kern w:val="0"/>
                <w:sz w:val="18"/>
                <w:szCs w:val="18"/>
                <w:lang w:bidi="ar"/>
              </w:rPr>
              <w:t>当年立项校级以上“三全育人”综合改革试点项目数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教务处</w:t>
            </w: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劳动教育</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累计建立校内劳动教育基地数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学生工作处</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当年生均周劳动时数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小时</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0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1.2.4</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工匠精神培育和传承</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累计建立技能大师工作室个数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42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开设有关工匠精神教育和传承的课程数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门</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1.2.5</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身心素质</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当年体质健康测试合格率</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eastAsia="zh-CN" w:bidi="ar"/>
              </w:rPr>
              <w:t>文法学院</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当年心理健康普查健康率</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eastAsia="zh-CN" w:bidi="ar"/>
              </w:rPr>
              <w:t>学生工作处</w:t>
            </w: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1.3.1 </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在校满意度</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2039"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在校生满意度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见表2</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其中：课堂育人满意度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见表2</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540" w:firstLineChars="300"/>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课外育人满意度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见表2</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思想政治课教学满意度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见表2</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公共基础课（不含思想政治课）教学满意度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见表2</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540" w:firstLineChars="300"/>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专业课教学满意度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见表2</w:t>
            </w: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在校实践</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生均校内实践教学工位数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个/生</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生均教学科研仪器设备值</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元/生</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当年学生专业技能省级抽查合格率</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noWrap/>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教务处</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当年学生毕业设计省级抽查合格率</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noWrap/>
            <w:vAlign w:val="center"/>
          </w:tcPr>
          <w:p>
            <w:pPr>
              <w:snapToGrid w:val="0"/>
              <w:spacing w:line="240" w:lineRule="atLeast"/>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当年学生社团活动参与人数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团委</w:t>
            </w: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毕业去向落实率</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2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毕业生人数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见表1</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当年毕业去向落实人数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见表1</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其中：毕业生升学人数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见表1</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毕业生本省去向落实率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见表1</w:t>
            </w:r>
          </w:p>
        </w:tc>
      </w:tr>
      <w:tr>
        <w:tblPrEx>
          <w:tblCellMar>
            <w:top w:w="0" w:type="dxa"/>
            <w:left w:w="108" w:type="dxa"/>
            <w:bottom w:w="0" w:type="dxa"/>
            <w:right w:w="108" w:type="dxa"/>
          </w:tblCellMar>
        </w:tblPrEx>
        <w:trPr>
          <w:trHeight w:val="396"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专业相关度</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当年毕业生对口就业率</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招生与就业工作处</w:t>
            </w:r>
          </w:p>
        </w:tc>
      </w:tr>
      <w:tr>
        <w:tblPrEx>
          <w:tblCellMar>
            <w:top w:w="0" w:type="dxa"/>
            <w:left w:w="108" w:type="dxa"/>
            <w:bottom w:w="0" w:type="dxa"/>
            <w:right w:w="108" w:type="dxa"/>
          </w:tblCellMar>
        </w:tblPrEx>
        <w:trPr>
          <w:trHeight w:val="34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毕业生面向三次产业就业人数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见表1</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其中：面向第一产业</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见表1</w:t>
            </w:r>
          </w:p>
        </w:tc>
      </w:tr>
      <w:tr>
        <w:tblPrEx>
          <w:tblCellMar>
            <w:top w:w="0" w:type="dxa"/>
            <w:left w:w="108" w:type="dxa"/>
            <w:bottom w:w="0" w:type="dxa"/>
            <w:right w:w="108" w:type="dxa"/>
          </w:tblCellMar>
        </w:tblPrEx>
        <w:trPr>
          <w:trHeight w:val="34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面向第二产业</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见表1</w:t>
            </w:r>
          </w:p>
        </w:tc>
      </w:tr>
      <w:tr>
        <w:tblPrEx>
          <w:tblCellMar>
            <w:top w:w="0" w:type="dxa"/>
            <w:left w:w="108" w:type="dxa"/>
            <w:bottom w:w="0" w:type="dxa"/>
            <w:right w:w="108" w:type="dxa"/>
          </w:tblCellMar>
        </w:tblPrEx>
        <w:trPr>
          <w:trHeight w:val="349"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面向第三产业</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见表1</w:t>
            </w:r>
          </w:p>
        </w:tc>
      </w:tr>
      <w:tr>
        <w:tblPrEx>
          <w:tblCellMar>
            <w:top w:w="0" w:type="dxa"/>
            <w:left w:w="108" w:type="dxa"/>
            <w:bottom w:w="0" w:type="dxa"/>
            <w:right w:w="108" w:type="dxa"/>
          </w:tblCellMar>
        </w:tblPrEx>
        <w:trPr>
          <w:trHeight w:val="580" w:hRule="atLeast"/>
        </w:trPr>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就业起薪点</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当年毕业生月收入</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元/月</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见表1</w:t>
            </w:r>
          </w:p>
        </w:tc>
      </w:tr>
      <w:tr>
        <w:tblPrEx>
          <w:tblCellMar>
            <w:top w:w="0" w:type="dxa"/>
            <w:left w:w="108" w:type="dxa"/>
            <w:bottom w:w="0" w:type="dxa"/>
            <w:right w:w="108" w:type="dxa"/>
          </w:tblCellMar>
        </w:tblPrEx>
        <w:trPr>
          <w:trHeight w:val="321"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1.4.4</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就业满意度</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应届毕业生满意度</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见表1</w:t>
            </w:r>
          </w:p>
        </w:tc>
      </w:tr>
      <w:tr>
        <w:tblPrEx>
          <w:tblCellMar>
            <w:top w:w="0" w:type="dxa"/>
            <w:left w:w="108" w:type="dxa"/>
            <w:bottom w:w="0" w:type="dxa"/>
            <w:right w:w="108" w:type="dxa"/>
          </w:tblCellMar>
        </w:tblPrEx>
        <w:trPr>
          <w:trHeight w:val="339"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毕业三年内毕业生满意度</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见表1</w:t>
            </w:r>
          </w:p>
        </w:tc>
      </w:tr>
      <w:tr>
        <w:tblPrEx>
          <w:tblCellMar>
            <w:top w:w="0" w:type="dxa"/>
            <w:left w:w="108" w:type="dxa"/>
            <w:bottom w:w="0" w:type="dxa"/>
            <w:right w:w="108" w:type="dxa"/>
          </w:tblCellMar>
        </w:tblPrEx>
        <w:trPr>
          <w:trHeight w:val="321"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用人单位满意度</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见表1</w:t>
            </w:r>
          </w:p>
        </w:tc>
      </w:tr>
      <w:tr>
        <w:tblPrEx>
          <w:tblCellMar>
            <w:top w:w="0" w:type="dxa"/>
            <w:left w:w="108" w:type="dxa"/>
            <w:bottom w:w="0" w:type="dxa"/>
            <w:right w:w="108" w:type="dxa"/>
          </w:tblCellMar>
        </w:tblPrEx>
        <w:trPr>
          <w:trHeight w:val="56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毕业生三年后月收入</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2018、2019届毕业生月平均收入</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填2018届数据</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填2019届数据</w:t>
            </w: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招生与就业</w:t>
            </w:r>
            <w:r>
              <w:rPr>
                <w:rFonts w:hint="eastAsia" w:ascii="宋体" w:hAnsi="宋体" w:eastAsia="宋体" w:cs="宋体"/>
                <w:color w:val="000000"/>
                <w:sz w:val="18"/>
                <w:szCs w:val="18"/>
              </w:rPr>
              <w:t>工作</w:t>
            </w:r>
            <w:r>
              <w:rPr>
                <w:rFonts w:ascii="宋体" w:hAnsi="宋体" w:eastAsia="宋体" w:cs="宋体"/>
                <w:color w:val="000000"/>
                <w:sz w:val="18"/>
                <w:szCs w:val="18"/>
              </w:rPr>
              <w:t>处</w:t>
            </w:r>
          </w:p>
        </w:tc>
      </w:tr>
      <w:tr>
        <w:tblPrEx>
          <w:tblCellMar>
            <w:top w:w="0" w:type="dxa"/>
            <w:left w:w="108" w:type="dxa"/>
            <w:bottom w:w="0" w:type="dxa"/>
            <w:right w:w="108" w:type="dxa"/>
          </w:tblCellMar>
        </w:tblPrEx>
        <w:trPr>
          <w:trHeight w:val="42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2018、2019届毕业生月收入比起薪平均增加额</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同上</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同上</w:t>
            </w: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560" w:hRule="atLeast"/>
        </w:trPr>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1.4.6</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职位晋升</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2018、2019届毕业生职位晋升比例</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同上</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同上</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见表1</w:t>
            </w:r>
          </w:p>
        </w:tc>
      </w:tr>
      <w:tr>
        <w:tblPrEx>
          <w:tblCellMar>
            <w:top w:w="0" w:type="dxa"/>
            <w:left w:w="108" w:type="dxa"/>
            <w:bottom w:w="0" w:type="dxa"/>
            <w:right w:w="108" w:type="dxa"/>
          </w:tblCellMar>
        </w:tblPrEx>
        <w:trPr>
          <w:trHeight w:val="560" w:hRule="atLeast"/>
        </w:trPr>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1.4.7</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职业稳定性</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2018、2019届毕业生平均雇主数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同上</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同上</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招生与就业处</w:t>
            </w: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创新能力</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当年在校生学生专利获取数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当年学生在创新创业大赛省赛获奖数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学生工作处</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当年学生在创新创业大赛国赛获奖数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创新创业教育</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当年学生创新创业必修课程到课率</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质量监控与评价中心</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当年选修创新创业课程的学生比率</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教务处</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当年学生入驻创新创业孵化基地项目数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招生与就业处</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当年学生参与创新创业活动的比例</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自主创业</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应届毕业生自主创业率</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见表1</w:t>
            </w:r>
          </w:p>
        </w:tc>
      </w:tr>
      <w:tr>
        <w:tblPrEx>
          <w:tblCellMar>
            <w:top w:w="0" w:type="dxa"/>
            <w:left w:w="108" w:type="dxa"/>
            <w:bottom w:w="0" w:type="dxa"/>
            <w:right w:w="108" w:type="dxa"/>
          </w:tblCellMar>
        </w:tblPrEx>
        <w:trPr>
          <w:trHeight w:val="54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2018、2019届毕业生创业三年项目存活率</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填2018届数据</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填2019届数据</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招生与就业处</w:t>
            </w: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参赛情况</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当年学生技能竞赛省级获奖数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当年学生技能竞赛国家级获奖数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以赛促学</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当年参加校级以上技能竞赛学生人数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当年获校级以上技能竞赛奖励学生人数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专业结构调整</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203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有在校生的专业数（不含专业方向）</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教务处</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31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当年新增专业个数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其中：对接湖南省优势、特色产业专业数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1" w:hRule="atLeast"/>
        </w:trPr>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r>
              <w:rPr>
                <w:rFonts w:hint="eastAsia" w:ascii="宋体" w:hAnsi="宋体" w:eastAsia="宋体" w:cs="宋体"/>
                <w:color w:val="000000"/>
                <w:w w:val="88"/>
                <w:kern w:val="0"/>
                <w:sz w:val="18"/>
                <w:szCs w:val="18"/>
                <w:lang w:bidi="ar"/>
              </w:rPr>
              <w:t>对接《国家职业分类大典》等发布的新职业专业数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当年撤消专业个数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特色专业群建设</w:t>
            </w:r>
          </w:p>
        </w:tc>
        <w:tc>
          <w:tcPr>
            <w:tcW w:w="3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学校专业群数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立项湖南省“楚怡”高水平专业群数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累计开发校级专业教学标准数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累计牵头开发国家专业教学标准数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专业实践教学条件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累计校企共建产业二级学院数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累计校企共建校内实践教学基地数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累计校企共建校外实践教学基地数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课程标准建设</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62</w:t>
            </w:r>
          </w:p>
        </w:tc>
        <w:tc>
          <w:tcPr>
            <w:tcW w:w="2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累计开发校级课程标准数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w:t>
            </w:r>
          </w:p>
        </w:tc>
        <w:tc>
          <w:tcPr>
            <w:tcW w:w="2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累计牵头开发国家课程标准数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w:t>
            </w:r>
          </w:p>
        </w:tc>
        <w:tc>
          <w:tcPr>
            <w:tcW w:w="2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累计参与开发国家课程标准数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精品课程建设</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累计建设校级精品在线开放课程数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门</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66</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累计建设省级精品在线开放课程数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门</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42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67</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累计建设国家级精品在线开放课程数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门</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43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在线精品课程课均学生数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岗课赛证融通</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69</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w w:val="95"/>
                <w:kern w:val="0"/>
                <w:sz w:val="18"/>
                <w:szCs w:val="18"/>
                <w:lang w:bidi="ar"/>
              </w:rPr>
              <w:t>累计开发融职业技能等级证书考核内容的课程标准数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p>
            <w:pPr>
              <w:spacing w:line="240" w:lineRule="atLeast"/>
              <w:jc w:val="center"/>
              <w:rPr>
                <w:rFonts w:ascii="宋体" w:hAnsi="宋体" w:eastAsia="宋体" w:cs="宋体"/>
                <w:color w:val="000000"/>
                <w:sz w:val="18"/>
                <w:szCs w:val="18"/>
              </w:rPr>
            </w:pPr>
          </w:p>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累计获得培训评价组织认证教师数量</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累计1+X证书制度试点证书数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72</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累计1+X证书制度试点专业数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73</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累计1+X证书制度试点学生数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580" w:hRule="atLeast"/>
        </w:trPr>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模块化教学</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当年实施模块化教学的课程数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门</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信息技术应用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当年网络教学课程数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门</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当年网络课程教学课时占总课时的比例</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教材选用</w:t>
            </w:r>
          </w:p>
        </w:tc>
        <w:tc>
          <w:tcPr>
            <w:tcW w:w="31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77</w:t>
            </w:r>
          </w:p>
        </w:tc>
        <w:tc>
          <w:tcPr>
            <w:tcW w:w="203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当年选用教材数</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w:t>
            </w:r>
          </w:p>
        </w:tc>
        <w:tc>
          <w:tcPr>
            <w:tcW w:w="50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vAlign w:val="center"/>
          </w:tcPr>
          <w:p>
            <w:pPr>
              <w:spacing w:line="240" w:lineRule="atLeast"/>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其中：国家规划教材数</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w:t>
            </w:r>
          </w:p>
        </w:tc>
        <w:tc>
          <w:tcPr>
            <w:tcW w:w="50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vAlign w:val="center"/>
          </w:tcPr>
          <w:p>
            <w:pPr>
              <w:spacing w:line="240" w:lineRule="atLeast"/>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w:t>
            </w:r>
          </w:p>
        </w:tc>
        <w:tc>
          <w:tcPr>
            <w:tcW w:w="203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当年选用近三年的新版教材数</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w:t>
            </w:r>
          </w:p>
        </w:tc>
        <w:tc>
          <w:tcPr>
            <w:tcW w:w="50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vAlign w:val="center"/>
          </w:tcPr>
          <w:p>
            <w:pPr>
              <w:spacing w:line="240" w:lineRule="atLeast"/>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教材建设与改革</w:t>
            </w:r>
          </w:p>
        </w:tc>
        <w:tc>
          <w:tcPr>
            <w:tcW w:w="31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79</w:t>
            </w:r>
          </w:p>
        </w:tc>
        <w:tc>
          <w:tcPr>
            <w:tcW w:w="203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累计编写教材数</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w:t>
            </w:r>
          </w:p>
        </w:tc>
        <w:tc>
          <w:tcPr>
            <w:tcW w:w="50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其中：国家规划教材数</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w:t>
            </w:r>
          </w:p>
        </w:tc>
        <w:tc>
          <w:tcPr>
            <w:tcW w:w="50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校企合作编写教材数</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w:t>
            </w:r>
          </w:p>
        </w:tc>
        <w:tc>
          <w:tcPr>
            <w:tcW w:w="505"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新形态教材数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获国家级优秀教材奖数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vAlign w:val="center"/>
          </w:tcPr>
          <w:p>
            <w:pPr>
              <w:spacing w:line="240" w:lineRule="atLeast"/>
              <w:ind w:firstLine="180" w:firstLineChars="100"/>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获省级优秀教材奖数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noWrap/>
            <w:vAlign w:val="center"/>
          </w:tcPr>
          <w:p>
            <w:pPr>
              <w:spacing w:line="240" w:lineRule="atLeast"/>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教学资源库建设</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累计建设教学资源库数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其中：国家级资源库数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省级资源库数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校级资源库数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选课人数最多的资源库累计选课人数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81</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数字化资源的总容量</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GB</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教务处</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其中：原创性数字化资源的总容量</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GB</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虚拟仿真实训基地建设</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82</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累计建设虚拟仿真实训基地数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其中：国家级虚拟仿真实训基地数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省级虚拟仿真实训基地数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数字化校园建设</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互联网出口带宽</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Mbps</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84</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校园网主干最大带宽</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Mbps</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现有智慧教室数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间</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教务处</w:t>
            </w:r>
          </w:p>
        </w:tc>
      </w:tr>
      <w:tr>
        <w:tblPrEx>
          <w:tblCellMar>
            <w:top w:w="0" w:type="dxa"/>
            <w:left w:w="108" w:type="dxa"/>
            <w:bottom w:w="0" w:type="dxa"/>
            <w:right w:w="108" w:type="dxa"/>
          </w:tblCellMar>
        </w:tblPrEx>
        <w:trPr>
          <w:trHeight w:val="520" w:hRule="atLeast"/>
        </w:trPr>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师德师风</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累计获省级以上荣誉教师数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人次</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人事处</w:t>
            </w: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师资队伍结构</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87</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教职工总数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见表6</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其中：专任教师总数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见表6</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88</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双师素质专任教师比例</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研究生学历专任教师数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人事处</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高级专业技术职务专任教师数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人事处</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兼职教师比例</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hint="eastAsia" w:ascii="宋体" w:hAnsi="宋体" w:eastAsia="宋体" w:cs="宋体"/>
                <w:color w:val="000000"/>
                <w:sz w:val="18"/>
                <w:szCs w:val="18"/>
              </w:rPr>
              <w:t>人事处</w:t>
            </w:r>
          </w:p>
        </w:tc>
      </w:tr>
      <w:tr>
        <w:tblPrEx>
          <w:tblCellMar>
            <w:top w:w="0" w:type="dxa"/>
            <w:left w:w="108" w:type="dxa"/>
            <w:bottom w:w="0" w:type="dxa"/>
            <w:right w:w="108" w:type="dxa"/>
          </w:tblCellMar>
        </w:tblPrEx>
        <w:trPr>
          <w:trHeight w:val="40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“双师型”教师培养</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92</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校企共建“双师型”教师培训基地数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42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当年到企业顶岗实践累计达30天的教师数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2.6.4</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名师大师队伍建设</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94</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累计建设名师大师工作室数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累计引进、培养高层次领军人才数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人事处</w:t>
            </w: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2.6.5</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教学创新团队建设</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96</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建设校级以上教学创新团队数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97</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教学团队中企业技术专家数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2.6.6</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教师职业能力竞赛</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98</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当年教师教学能力比赛国家级获奖数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当年教师教学能力比赛省级获奖数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当年教师思想政治教育教学能力比赛省级获奖数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当年职业院校教师专业技能比赛省级获奖数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2.7.1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集团化办学</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102</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牵头组建的职教集团（产业联盟）数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180" w:firstLineChars="10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其中：国家级职教集团（产业联盟）数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2.7.2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中国特色学徒制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当年实施中国特色学徒制的专业数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104</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当年实施中国特色学徒制的在校生数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当年实施中国特色学徒制的学生比例</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hint="eastAsia" w:ascii="宋体" w:hAnsi="宋体" w:eastAsia="宋体" w:cs="宋体"/>
                <w:color w:val="000000"/>
                <w:sz w:val="18"/>
                <w:szCs w:val="18"/>
              </w:rPr>
              <w:t>不填</w:t>
            </w:r>
          </w:p>
        </w:tc>
      </w:tr>
      <w:tr>
        <w:tblPrEx>
          <w:tblCellMar>
            <w:top w:w="0" w:type="dxa"/>
            <w:left w:w="108" w:type="dxa"/>
            <w:bottom w:w="0" w:type="dxa"/>
            <w:right w:w="108" w:type="dxa"/>
          </w:tblCellMar>
        </w:tblPrEx>
        <w:trPr>
          <w:trHeight w:val="446"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2.7.3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多样化订单培养</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106</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当年订单（定向）班数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378"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107</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当年订单（定向）学生数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招收留学生</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108</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当年接收国（境）外留学生专业数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见表4</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109</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当年接收国（境）外留学生人数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见表4</w:t>
            </w: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规范管理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110</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留学生管理机构数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留学生管理专兼职人员数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112</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留学生管理制度数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580" w:hRule="atLeast"/>
        </w:trPr>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培养模式创新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描述留学生培养模式创新举措</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sz w:val="18"/>
                <w:szCs w:val="18"/>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sz w:val="18"/>
                <w:szCs w:val="18"/>
              </w:rPr>
              <w:t>—</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sz w:val="18"/>
                <w:szCs w:val="18"/>
              </w:rPr>
              <w:t>—</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3.2.1 </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招生情况</w:t>
            </w:r>
          </w:p>
        </w:tc>
        <w:tc>
          <w:tcPr>
            <w:tcW w:w="3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114</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当年中外合作办学招生专业数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见表3</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115</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当年中外合作办学招生人数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116</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当年中外合作办学国家数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560" w:hRule="atLeast"/>
        </w:trPr>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3.2.2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办学模式</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117</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描述中外合作办学模式</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sz w:val="18"/>
                <w:szCs w:val="18"/>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sz w:val="18"/>
                <w:szCs w:val="18"/>
              </w:rPr>
              <w:t>—</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sz w:val="18"/>
                <w:szCs w:val="18"/>
              </w:rPr>
              <w:t>—</w:t>
            </w:r>
          </w:p>
        </w:tc>
        <w:tc>
          <w:tcPr>
            <w:tcW w:w="592" w:type="pc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3.2.3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办学效益</w:t>
            </w:r>
          </w:p>
        </w:tc>
        <w:tc>
          <w:tcPr>
            <w:tcW w:w="3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118</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当年中外合作办学在校生数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见表4</w:t>
            </w:r>
          </w:p>
        </w:tc>
      </w:tr>
      <w:tr>
        <w:tblPrEx>
          <w:tblCellMar>
            <w:top w:w="0" w:type="dxa"/>
            <w:left w:w="108" w:type="dxa"/>
            <w:bottom w:w="0" w:type="dxa"/>
            <w:right w:w="108" w:type="dxa"/>
          </w:tblCellMar>
        </w:tblPrEx>
        <w:trPr>
          <w:trHeight w:val="3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当年中外合作办学毕业生数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535"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其中：获得中外合作办学双证书毕业生数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767" w:hRule="atLeast"/>
        </w:trPr>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3.3.1 </w:t>
            </w:r>
          </w:p>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合作开发标准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120</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累计合作开发的国际化课程标准数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540" w:hRule="atLeast"/>
        </w:trPr>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w w:val="95"/>
                <w:kern w:val="0"/>
                <w:sz w:val="18"/>
                <w:szCs w:val="18"/>
                <w:lang w:bidi="ar"/>
              </w:rPr>
            </w:pPr>
            <w:r>
              <w:rPr>
                <w:rFonts w:hint="eastAsia" w:ascii="宋体" w:hAnsi="宋体" w:eastAsia="宋体" w:cs="宋体"/>
                <w:color w:val="000000"/>
                <w:w w:val="95"/>
                <w:kern w:val="0"/>
                <w:sz w:val="18"/>
                <w:szCs w:val="18"/>
                <w:lang w:bidi="ar"/>
              </w:rPr>
              <w:t xml:space="preserve">3.3.2 </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w w:val="95"/>
                <w:kern w:val="0"/>
                <w:sz w:val="18"/>
                <w:szCs w:val="18"/>
                <w:lang w:bidi="ar"/>
              </w:rPr>
              <w:t>标准输出与应用</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累计开发并被国（境）外采用的课程标准数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见表4</w:t>
            </w: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3.4.1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办学规模</w:t>
            </w:r>
          </w:p>
        </w:tc>
        <w:tc>
          <w:tcPr>
            <w:tcW w:w="31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122</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在国（境）外开办学校数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所</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见表4</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其中：专业数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见表4</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在校生数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见表4</w:t>
            </w:r>
          </w:p>
        </w:tc>
      </w:tr>
      <w:tr>
        <w:tblPrEx>
          <w:tblCellMar>
            <w:top w:w="0" w:type="dxa"/>
            <w:left w:w="108" w:type="dxa"/>
            <w:bottom w:w="0" w:type="dxa"/>
            <w:right w:w="108" w:type="dxa"/>
          </w:tblCellMar>
        </w:tblPrEx>
        <w:trPr>
          <w:trHeight w:val="560" w:hRule="atLeast"/>
        </w:trPr>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3.4.2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办学模式</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描述在国（境）外独立办学模式</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sz w:val="18"/>
                <w:szCs w:val="18"/>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sz w:val="18"/>
                <w:szCs w:val="18"/>
              </w:rPr>
              <w:t>—</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sz w:val="18"/>
                <w:szCs w:val="18"/>
              </w:rPr>
              <w:t>—</w:t>
            </w:r>
          </w:p>
        </w:tc>
        <w:tc>
          <w:tcPr>
            <w:tcW w:w="592" w:type="pct"/>
            <w:vMerge w:val="restart"/>
            <w:tcBorders>
              <w:top w:val="single" w:color="000000" w:sz="4" w:space="0"/>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3.4.3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办学效益</w:t>
            </w:r>
          </w:p>
        </w:tc>
        <w:tc>
          <w:tcPr>
            <w:tcW w:w="3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124</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当年在国（境）外独立办学在校生数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当年在国（境）外独立办学毕业生数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3.5.1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援外培训</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126</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累计在国（境）外设立培训机构数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127</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当年国（境）外人员培训量</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人日</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128</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当年专任教师赴国（境）外指导和开展培训时间</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人日</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见表4</w:t>
            </w: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3.5.2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技术服务</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当年在国（境）外组织担任职务的专任教师数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见表4</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130</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w:t>
            </w:r>
            <w:r>
              <w:rPr>
                <w:rFonts w:hint="eastAsia" w:ascii="宋体" w:hAnsi="宋体" w:eastAsia="宋体" w:cs="宋体"/>
                <w:color w:val="000000"/>
                <w:w w:val="90"/>
                <w:kern w:val="0"/>
                <w:sz w:val="18"/>
                <w:szCs w:val="18"/>
                <w:lang w:bidi="ar"/>
              </w:rPr>
              <w:t>年在国（境）外企业承担专业技术服务的专任教师数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3.5.3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文化交流</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当年赴国（境）外文化交流的人次</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人次</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人事处</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132</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当年承办（协办）国际文化交流活动数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次数</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党政办公室</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当年国（境）外技能大赛获奖数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见表4</w:t>
            </w: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3.6.1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学生双语水平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当年获全国高等学校英语能力等级考试A级合格证书毕业生占比</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教务处</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当年获大学英语四级考试合格证书毕业生占比</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当年获大学英语六级考试合格证书毕业生占比</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3.6.2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国际化师资</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现有双语教学能力专任教师人数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现有海外培训和访学经历的专任教师人数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人事处</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现有外籍教师数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540" w:hRule="atLeast"/>
        </w:trPr>
        <w:tc>
          <w:tcPr>
            <w:tcW w:w="7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3.6.3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学生参与国际化项目</w:t>
            </w:r>
          </w:p>
        </w:tc>
        <w:tc>
          <w:tcPr>
            <w:tcW w:w="3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140</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当年参与国际化项目学生人数</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4.1.1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开展高质量培训</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当年开发重点领域典型培训项目数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142</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当年校企共建高水平培训基地数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同时承担学历教育和培训任务的“双岗”教师人数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144</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当年开展高质量职业培训总人数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r>
              <w:rPr>
                <w:rFonts w:hint="eastAsia" w:ascii="宋体" w:hAnsi="宋体" w:eastAsia="宋体" w:cs="宋体"/>
                <w:color w:val="000000"/>
                <w:sz w:val="18"/>
                <w:szCs w:val="18"/>
              </w:rPr>
              <w:t>、培训学院</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其中：承担补贴性培训人数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145</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非学历培训学时</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学时</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见表5</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146</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非学历培训到账经费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万元</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见表5</w:t>
            </w: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4.1.2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服务企业创新发展</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147</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累计校企合作获得发明专利数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148</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累计校企合作攻克关键技术难题数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累计校企合作研发重要新产品数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当年横向技术服务到款额</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万元</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见表5</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当年横向技术服务产生的经济效益</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万元</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见表5</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当年知识产权项目数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见表5</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其中：专利成果转化到款额</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万元</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见表5</w:t>
            </w: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4.1.3 </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共建技术创新平台</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累计校企共建技术创新平台数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其中：应用技术协同创新中心数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39"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院士工作站</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180" w:firstLineChars="10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众创空间数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工程技术研究中心数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154</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当年技术产权交易收入</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万元</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见表5</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当年纵向科研经费到款额</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万元</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见表5</w:t>
            </w:r>
          </w:p>
        </w:tc>
      </w:tr>
      <w:tr>
        <w:tblPrEx>
          <w:tblCellMar>
            <w:top w:w="0" w:type="dxa"/>
            <w:left w:w="108" w:type="dxa"/>
            <w:bottom w:w="0" w:type="dxa"/>
            <w:right w:w="108" w:type="dxa"/>
          </w:tblCellMar>
        </w:tblPrEx>
        <w:trPr>
          <w:trHeight w:val="44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4.2.1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服务湖南“三高四新”战略</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156</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服务“三个高地”的专业数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3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157</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当年为“三个高地”输送高技能人才数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4.2.2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服务新兴优势产业链</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服务新兴优势产业的专业数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当年为新兴优势产业输送高技能人才数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160</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当年为新兴优势产业提供技术服务项目数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4.3.1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培养培训</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开设涉农专业数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教务处</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162</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当年开展乡村振兴建设培训项目数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组织部、培训学院</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当年开展乡村振兴建设培训总人数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164</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公益项目培训学时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见表5</w:t>
            </w: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4.3.2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技术服务</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当年主持或参与乡村振兴科研项目数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科研</w:t>
            </w:r>
            <w:r>
              <w:rPr>
                <w:rFonts w:hint="eastAsia" w:ascii="宋体" w:hAnsi="宋体" w:eastAsia="宋体" w:cs="宋体"/>
                <w:color w:val="000000"/>
                <w:sz w:val="18"/>
                <w:szCs w:val="18"/>
              </w:rPr>
              <w:t>管理</w:t>
            </w:r>
            <w:r>
              <w:rPr>
                <w:rFonts w:ascii="宋体" w:hAnsi="宋体" w:eastAsia="宋体" w:cs="宋体"/>
                <w:color w:val="000000"/>
                <w:sz w:val="18"/>
                <w:szCs w:val="18"/>
              </w:rPr>
              <w:t>处</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166</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当年为乡村振兴输送技术技能人才数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hint="eastAsia" w:ascii="宋体" w:hAnsi="宋体" w:eastAsia="宋体" w:cs="宋体"/>
                <w:color w:val="000000"/>
                <w:sz w:val="18"/>
                <w:szCs w:val="18"/>
              </w:rPr>
              <w:t>组织部</w:t>
            </w: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4.3.3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定点帮扶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167</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当年定点帮扶的职业院校数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所</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168</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当年为定点帮扶派出人员</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人次</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当年为帮扶院校培训师资人数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人次</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4.4.1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服务疫情防控</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170</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当年疫情防控志愿服务人数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人次</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党政办</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当年疫情防控累计投入医护人员</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人次</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4.4.2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服务社区公共文化建设</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172</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当年面向社区开展的培训项目数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终身教育指导服务中心</w:t>
            </w: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当年培训社区居民数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人次</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174</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当年学校文体场所每周向社区居民开放时间</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小时</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当年与社区共同开展文化活动</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860" w:hRule="atLeast"/>
        </w:trPr>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5.1.1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贯彻落实《职业教育法》</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176</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学校层面组织系统学习、宣传《职业教育法》活动次数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次</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bCs/>
                <w:color w:val="000000"/>
                <w:sz w:val="18"/>
                <w:szCs w:val="18"/>
              </w:rPr>
            </w:pPr>
            <w:r>
              <w:rPr>
                <w:rFonts w:ascii="宋体" w:hAnsi="宋体" w:eastAsia="宋体" w:cs="宋体"/>
                <w:bCs/>
                <w:color w:val="000000"/>
                <w:sz w:val="18"/>
                <w:szCs w:val="18"/>
              </w:rPr>
              <w:t>宣传部</w:t>
            </w:r>
          </w:p>
        </w:tc>
      </w:tr>
      <w:tr>
        <w:tblPrEx>
          <w:tblCellMar>
            <w:top w:w="0" w:type="dxa"/>
            <w:left w:w="108" w:type="dxa"/>
            <w:bottom w:w="0" w:type="dxa"/>
            <w:right w:w="108" w:type="dxa"/>
          </w:tblCellMar>
        </w:tblPrEx>
        <w:trPr>
          <w:trHeight w:val="1080" w:hRule="atLeast"/>
        </w:trPr>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5.1.2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贯彻落实《关于推动现代职业教育高质量发展的意见》</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177</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描述落实《关于推动现代职业教育高质量发展的意见》相关工作举措及成效</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sz w:val="18"/>
                <w:szCs w:val="18"/>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18"/>
                <w:szCs w:val="18"/>
              </w:rPr>
            </w:pPr>
            <w:r>
              <w:rPr>
                <w:rFonts w:hint="eastAsia" w:ascii="宋体" w:hAnsi="宋体" w:cs="宋体"/>
                <w:color w:val="000000"/>
                <w:sz w:val="18"/>
                <w:szCs w:val="18"/>
              </w:rPr>
              <w:t>—</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sz w:val="18"/>
                <w:szCs w:val="18"/>
              </w:rPr>
              <w:t>—</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5.1.3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贯彻落实提质培优行动计划</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178</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承接“提质培优”项目总数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bCs/>
                <w:color w:val="000000"/>
                <w:sz w:val="18"/>
                <w:szCs w:val="18"/>
              </w:rPr>
            </w:pPr>
            <w:r>
              <w:rPr>
                <w:rFonts w:ascii="宋体" w:hAnsi="宋体" w:eastAsia="宋体" w:cs="宋体"/>
                <w:bCs/>
                <w:color w:val="000000"/>
                <w:sz w:val="18"/>
                <w:szCs w:val="18"/>
              </w:rPr>
              <w:t>教务处</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如期推进“提质培优”项目数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“提质培优”项目总完成比例</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840" w:hRule="atLeast"/>
        </w:trPr>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落实《湖南省职业教育改革实施方案》</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描述落实《湖南省职业教育改革实施方案》的主要举措及成效</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sz w:val="18"/>
                <w:szCs w:val="18"/>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18"/>
                <w:szCs w:val="18"/>
              </w:rPr>
            </w:pPr>
            <w:r>
              <w:rPr>
                <w:rFonts w:hint="eastAsia" w:ascii="宋体" w:hAnsi="宋体" w:cs="宋体"/>
                <w:color w:val="000000"/>
                <w:sz w:val="18"/>
                <w:szCs w:val="18"/>
              </w:rPr>
              <w:t>—</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18"/>
                <w:szCs w:val="18"/>
              </w:rPr>
            </w:pPr>
            <w:r>
              <w:rPr>
                <w:rFonts w:hint="eastAsia" w:ascii="宋体" w:hAnsi="宋体" w:cs="宋体"/>
                <w:color w:val="000000"/>
                <w:sz w:val="18"/>
                <w:szCs w:val="18"/>
              </w:rPr>
              <w:t>—</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实施职业教育“楚怡”行动</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182</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立项建设“楚怡”文化传承基地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教务处</w:t>
            </w:r>
          </w:p>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立项建设“楚怡”高水平专业群数量</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184</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立项建设“楚怡”高水平产教融合创新平台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58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推进部省共建职教高地</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年度目标表中“建设与发展目标”2022年度完成指标数量</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58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186</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年度目标表中“建设与发展目标”2022年度任务完成率</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5.3.1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加强党的领导</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187</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“五化”支部验收达标率</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hint="eastAsia" w:ascii="宋体" w:hAnsi="宋体" w:eastAsia="宋体" w:cs="宋体"/>
                <w:color w:val="000000"/>
                <w:sz w:val="18"/>
                <w:szCs w:val="18"/>
              </w:rPr>
              <w:t>组织部</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教师党支部书记“双带头人”的比例</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5.3.2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提升治理能力</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当年完善学校治理的相关制度数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党政办公室</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190</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当年完善学校治理机构数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560" w:hRule="atLeast"/>
        </w:trPr>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5.3.3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关键领域改革</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当年关键领域改革项目数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5.4.1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全面推进教学工作诊改</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192</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累计制定教学工作诊改制度数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质量监控与评价中心</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建设教学工作诊改专门平台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194</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累计制定教学工作诊改标准数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5.4.2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不断完善“三查三评”制度</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累计制定学校专业技能考核标准数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各学院</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196</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累计制定学校学生毕业设计考核标准数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197</w:t>
            </w:r>
          </w:p>
        </w:tc>
        <w:tc>
          <w:tcPr>
            <w:tcW w:w="2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当年制（修）订专业人才培养方案个数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198</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当年专业人才培养方案合格性评价合格率</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当年专业技能考核标准与题库合格性评价合格率</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2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当年新设专业办学水平合格性评价合格率</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教务处</w:t>
            </w: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5.4.3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建立建全教学管理制度</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累计教学与学生管理制度数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学生</w:t>
            </w:r>
            <w:r>
              <w:rPr>
                <w:rFonts w:hint="eastAsia" w:ascii="宋体" w:hAnsi="宋体" w:eastAsia="宋体" w:cs="宋体"/>
                <w:color w:val="000000"/>
                <w:sz w:val="18"/>
                <w:szCs w:val="18"/>
              </w:rPr>
              <w:t>工作</w:t>
            </w:r>
            <w:r>
              <w:rPr>
                <w:rFonts w:ascii="宋体" w:hAnsi="宋体" w:eastAsia="宋体" w:cs="宋体"/>
                <w:color w:val="000000"/>
                <w:sz w:val="18"/>
                <w:szCs w:val="18"/>
              </w:rPr>
              <w:t>处、教</w:t>
            </w:r>
            <w:r>
              <w:rPr>
                <w:rFonts w:hint="eastAsia" w:ascii="宋体" w:hAnsi="宋体" w:eastAsia="宋体" w:cs="宋体"/>
                <w:color w:val="000000"/>
                <w:sz w:val="18"/>
                <w:szCs w:val="18"/>
              </w:rPr>
              <w:t>务</w:t>
            </w:r>
            <w:r>
              <w:rPr>
                <w:rFonts w:ascii="宋体" w:hAnsi="宋体" w:eastAsia="宋体" w:cs="宋体"/>
                <w:color w:val="000000"/>
                <w:sz w:val="18"/>
                <w:szCs w:val="18"/>
              </w:rPr>
              <w:t>处</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重大教学管理制度创新数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教务处</w:t>
            </w: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5.5.1</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生均财政拨款</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年生均财政拨款水平</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见表6</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204</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年财政专项拨款</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万元</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见表6</w:t>
            </w: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5.5.2</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生均学费</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当年学费收入</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万元</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restart"/>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eastAsia="宋体" w:cs="宋体"/>
                <w:color w:val="000000"/>
                <w:sz w:val="18"/>
                <w:szCs w:val="18"/>
              </w:rPr>
            </w:pPr>
            <w:r>
              <w:rPr>
                <w:rFonts w:ascii="宋体" w:hAnsi="宋体" w:eastAsia="宋体" w:cs="宋体"/>
                <w:color w:val="000000"/>
                <w:sz w:val="18"/>
                <w:szCs w:val="18"/>
              </w:rPr>
              <w:t>财务处</w:t>
            </w: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206</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当年生均学费</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元</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580" w:hRule="atLeast"/>
        </w:trPr>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5.5.3</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举办者投入</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207</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当年举办者总投入</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万元</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5.5.4</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绩效评价</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208</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当年学校专项经费绩效评价项目数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9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209</w:t>
            </w:r>
          </w:p>
        </w:tc>
        <w:tc>
          <w:tcPr>
            <w:tcW w:w="2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当年学校专项经费绩效评价合格项目数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592" w:type="pct"/>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r>
    </w:tbl>
    <w:p>
      <w:pPr>
        <w:adjustRightInd w:val="0"/>
        <w:snapToGrid w:val="0"/>
        <w:outlineLvl w:val="0"/>
        <w:rPr>
          <w:rFonts w:ascii="Times New Roman" w:hAnsi="Times New Roman" w:eastAsia="仿宋_GB2312" w:cs="Times New Roman"/>
          <w:kern w:val="0"/>
          <w:sz w:val="32"/>
          <w:szCs w:val="32"/>
        </w:rPr>
        <w:sectPr>
          <w:pgSz w:w="11906" w:h="16838"/>
          <w:pgMar w:top="1701" w:right="1417" w:bottom="1417" w:left="1417" w:header="851" w:footer="992" w:gutter="0"/>
          <w:cols w:space="720" w:num="1"/>
          <w:docGrid w:type="lines" w:linePitch="312" w:charSpace="0"/>
        </w:sectPr>
      </w:pPr>
    </w:p>
    <w:p>
      <w:pPr>
        <w:snapToGrid w:val="0"/>
        <w:rPr>
          <w:rFonts w:asciiTheme="minorEastAsia" w:hAnsiTheme="minorEastAsia"/>
          <w:sz w:val="32"/>
          <w:szCs w:val="32"/>
        </w:rPr>
      </w:pPr>
      <w:r>
        <w:rPr>
          <w:rFonts w:hint="eastAsia" w:asciiTheme="minorEastAsia" w:hAnsiTheme="minorEastAsia"/>
          <w:sz w:val="32"/>
          <w:szCs w:val="32"/>
        </w:rPr>
        <w:t>附件3：</w:t>
      </w:r>
    </w:p>
    <w:p>
      <w:pPr>
        <w:pStyle w:val="15"/>
        <w:jc w:val="center"/>
        <w:rPr>
          <w:rFonts w:ascii="宋体" w:hAnsi="宋体" w:cs="宋体"/>
          <w:sz w:val="44"/>
          <w:szCs w:val="44"/>
        </w:rPr>
      </w:pPr>
      <w:r>
        <w:rPr>
          <w:rFonts w:hint="eastAsia" w:ascii="宋体" w:hAnsi="宋体" w:cs="宋体"/>
          <w:sz w:val="44"/>
          <w:szCs w:val="44"/>
        </w:rPr>
        <w:t>文本材料任务分解</w:t>
      </w:r>
    </w:p>
    <w:p>
      <w:pPr>
        <w:tabs>
          <w:tab w:val="left" w:pos="958"/>
          <w:tab w:val="left" w:pos="1078"/>
        </w:tabs>
        <w:spacing w:line="560" w:lineRule="exact"/>
        <w:ind w:firstLine="800" w:firstLineChars="200"/>
        <w:outlineLvl w:val="5"/>
        <w:rPr>
          <w:rFonts w:ascii="黑体" w:hAnsi="黑体" w:eastAsia="黑体" w:cs="黑体"/>
          <w:sz w:val="40"/>
          <w:szCs w:val="40"/>
        </w:rPr>
      </w:pPr>
      <w:r>
        <w:rPr>
          <w:rFonts w:hint="eastAsia" w:ascii="黑体" w:hAnsi="黑体" w:eastAsia="黑体" w:cs="黑体"/>
          <w:sz w:val="40"/>
          <w:szCs w:val="40"/>
        </w:rPr>
        <w:t>党政办公室质量年度报告编制参考提纲</w:t>
      </w:r>
    </w:p>
    <w:p>
      <w:pPr>
        <w:tabs>
          <w:tab w:val="left" w:pos="958"/>
          <w:tab w:val="left" w:pos="1078"/>
        </w:tabs>
        <w:spacing w:line="560" w:lineRule="exact"/>
        <w:outlineLvl w:val="5"/>
        <w:rPr>
          <w:rFonts w:ascii="Times New Roman" w:hAnsi="Times New Roman" w:eastAsia="仿宋_GB2312" w:cs="Times New Roman"/>
          <w:sz w:val="32"/>
          <w:szCs w:val="32"/>
        </w:rPr>
      </w:pPr>
      <w:r>
        <w:rPr>
          <w:rFonts w:hint="eastAsia" w:ascii="黑体" w:hAnsi="黑体" w:eastAsia="黑体" w:cs="黑体"/>
          <w:sz w:val="32"/>
          <w:szCs w:val="32"/>
        </w:rPr>
        <w:t>4.服务贡献质量</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4.4 服务地方社区</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4.4.1 服务疫情防控</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4.5 具有地域特色的服务</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4.6 具有本校特色的服务</w:t>
      </w:r>
    </w:p>
    <w:p>
      <w:pPr>
        <w:tabs>
          <w:tab w:val="left" w:pos="958"/>
          <w:tab w:val="left" w:pos="1078"/>
        </w:tabs>
        <w:spacing w:line="560" w:lineRule="exact"/>
        <w:outlineLvl w:val="5"/>
        <w:rPr>
          <w:rFonts w:ascii="黑体" w:hAnsi="黑体" w:eastAsia="黑体" w:cs="黑体"/>
          <w:sz w:val="32"/>
          <w:szCs w:val="32"/>
        </w:rPr>
      </w:pPr>
      <w:r>
        <w:rPr>
          <w:rFonts w:hint="eastAsia" w:ascii="黑体" w:hAnsi="黑体" w:eastAsia="黑体" w:cs="黑体"/>
          <w:sz w:val="32"/>
          <w:szCs w:val="32"/>
        </w:rPr>
        <w:t>5.政策落实质量</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5.1 国家政策落实 </w:t>
      </w:r>
    </w:p>
    <w:p>
      <w:pPr>
        <w:tabs>
          <w:tab w:val="left" w:pos="958"/>
          <w:tab w:val="left" w:pos="1078"/>
        </w:tabs>
        <w:spacing w:line="560" w:lineRule="exact"/>
        <w:ind w:left="1917" w:leftChars="608" w:hanging="640" w:hanging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5.1.2 贯彻落实《关于推动现代职业教育高质量发展的意见》</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5.1.3 贯彻落实提质培优行动计划</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5.2 地方政策落实 </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5.2.1落实《湖南省职业教育改革实施方案》</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5.2.2实施职业教育“楚怡”行动</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5.2.3 推进部省共建职教高地</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5.3 学校治理</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5.3.1 加强党的领导</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5.3.2 治理能力提升</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5.3.2 关键领域改革</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p>
    <w:p>
      <w:pPr>
        <w:snapToGrid w:val="0"/>
        <w:spacing w:line="360" w:lineRule="auto"/>
        <w:jc w:val="center"/>
        <w:rPr>
          <w:rFonts w:ascii="黑体" w:hAnsi="黑体" w:eastAsia="黑体" w:cs="黑体"/>
          <w:sz w:val="40"/>
          <w:szCs w:val="40"/>
        </w:rPr>
      </w:pPr>
      <w:r>
        <w:rPr>
          <w:rFonts w:hint="eastAsia" w:ascii="黑体" w:hAnsi="黑体" w:eastAsia="黑体" w:cs="黑体"/>
          <w:sz w:val="40"/>
          <w:szCs w:val="40"/>
        </w:rPr>
        <w:t>组织部质量年度报告编制参考提纲</w:t>
      </w:r>
    </w:p>
    <w:p>
      <w:pPr>
        <w:tabs>
          <w:tab w:val="left" w:pos="958"/>
          <w:tab w:val="left" w:pos="1078"/>
        </w:tabs>
        <w:spacing w:line="560" w:lineRule="exact"/>
        <w:outlineLvl w:val="5"/>
        <w:rPr>
          <w:rFonts w:ascii="黑体" w:hAnsi="黑体" w:eastAsia="黑体" w:cs="黑体"/>
          <w:sz w:val="32"/>
          <w:szCs w:val="32"/>
        </w:rPr>
      </w:pPr>
      <w:r>
        <w:rPr>
          <w:rFonts w:hint="eastAsia" w:ascii="黑体" w:hAnsi="黑体" w:eastAsia="黑体" w:cs="黑体"/>
          <w:sz w:val="32"/>
          <w:szCs w:val="32"/>
        </w:rPr>
        <w:t>1.学生发展质量</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1.1 党建引领</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1.1.1引领人才培养</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1.1.2引领学生发展</w:t>
      </w:r>
    </w:p>
    <w:p>
      <w:r>
        <w:rPr>
          <w:rFonts w:hint="eastAsia" w:ascii="黑体" w:hAnsi="黑体" w:eastAsia="黑体" w:cs="黑体"/>
          <w:sz w:val="32"/>
          <w:szCs w:val="32"/>
        </w:rPr>
        <w:t>4.服务贡献质量</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4.3 服务乡村振兴</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4.3.1 培养培训</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4.3.2 技术服务</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4.3.3 定点帮扶</w:t>
      </w:r>
    </w:p>
    <w:p>
      <w:pPr>
        <w:tabs>
          <w:tab w:val="left" w:pos="958"/>
          <w:tab w:val="left" w:pos="1078"/>
        </w:tabs>
        <w:spacing w:line="560" w:lineRule="exact"/>
        <w:outlineLvl w:val="5"/>
        <w:rPr>
          <w:rFonts w:ascii="黑体" w:hAnsi="黑体" w:eastAsia="黑体" w:cs="黑体"/>
          <w:sz w:val="32"/>
          <w:szCs w:val="32"/>
        </w:rPr>
      </w:pPr>
      <w:r>
        <w:rPr>
          <w:rFonts w:hint="eastAsia" w:ascii="黑体" w:hAnsi="黑体" w:eastAsia="黑体" w:cs="黑体"/>
          <w:sz w:val="32"/>
          <w:szCs w:val="32"/>
        </w:rPr>
        <w:t>5.政策落实质量</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5.3 学校治理</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5.3.1 加强党的领导</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p>
    <w:p>
      <w:pPr>
        <w:snapToGrid w:val="0"/>
        <w:spacing w:line="360" w:lineRule="auto"/>
        <w:jc w:val="center"/>
        <w:rPr>
          <w:rFonts w:hint="eastAsia" w:ascii="黑体" w:hAnsi="黑体" w:eastAsia="黑体" w:cs="黑体"/>
          <w:sz w:val="40"/>
          <w:szCs w:val="40"/>
        </w:rPr>
      </w:pPr>
      <w:r>
        <w:rPr>
          <w:rFonts w:hint="eastAsia" w:ascii="黑体" w:hAnsi="黑体" w:eastAsia="黑体" w:cs="黑体"/>
          <w:sz w:val="40"/>
          <w:szCs w:val="40"/>
          <w:lang w:eastAsia="zh-CN"/>
        </w:rPr>
        <w:t>宣传</w:t>
      </w:r>
      <w:r>
        <w:rPr>
          <w:rFonts w:hint="eastAsia" w:ascii="黑体" w:hAnsi="黑体" w:eastAsia="黑体" w:cs="黑体"/>
          <w:sz w:val="40"/>
          <w:szCs w:val="40"/>
        </w:rPr>
        <w:t>部质量年度报告编制参考提纲</w:t>
      </w:r>
    </w:p>
    <w:p>
      <w:pPr>
        <w:tabs>
          <w:tab w:val="left" w:pos="958"/>
          <w:tab w:val="left" w:pos="1078"/>
        </w:tabs>
        <w:spacing w:line="560" w:lineRule="exact"/>
        <w:outlineLvl w:val="5"/>
        <w:rPr>
          <w:rFonts w:ascii="黑体" w:hAnsi="黑体" w:eastAsia="黑体" w:cs="黑体"/>
          <w:sz w:val="32"/>
          <w:szCs w:val="32"/>
        </w:rPr>
      </w:pPr>
      <w:r>
        <w:rPr>
          <w:rFonts w:hint="eastAsia" w:ascii="黑体" w:hAnsi="黑体" w:eastAsia="黑体" w:cs="黑体"/>
          <w:sz w:val="32"/>
          <w:szCs w:val="32"/>
        </w:rPr>
        <w:t>5.政策落实质量</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5.1 国家政策落实 </w:t>
      </w:r>
    </w:p>
    <w:p>
      <w:pPr>
        <w:snapToGrid w:val="0"/>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5.1.1 贯彻落实新《职业教育法》</w:t>
      </w:r>
    </w:p>
    <w:p>
      <w:pPr>
        <w:snapToGrid w:val="0"/>
        <w:spacing w:line="360" w:lineRule="auto"/>
        <w:jc w:val="center"/>
        <w:rPr>
          <w:rFonts w:hint="eastAsia" w:ascii="Times New Roman" w:hAnsi="Times New Roman" w:eastAsia="仿宋_GB2312" w:cs="Times New Roman"/>
          <w:sz w:val="32"/>
          <w:szCs w:val="32"/>
        </w:rPr>
      </w:pPr>
    </w:p>
    <w:p>
      <w:pPr>
        <w:snapToGrid w:val="0"/>
        <w:spacing w:line="360" w:lineRule="auto"/>
        <w:jc w:val="center"/>
        <w:rPr>
          <w:rFonts w:ascii="黑体" w:hAnsi="黑体" w:eastAsia="黑体" w:cs="黑体"/>
          <w:sz w:val="40"/>
          <w:szCs w:val="40"/>
        </w:rPr>
      </w:pPr>
      <w:r>
        <w:rPr>
          <w:rFonts w:hint="eastAsia" w:ascii="黑体" w:hAnsi="黑体" w:eastAsia="黑体" w:cs="黑体"/>
          <w:sz w:val="40"/>
          <w:szCs w:val="40"/>
        </w:rPr>
        <w:t>人事处质量年度报告编制参考提纲</w:t>
      </w:r>
    </w:p>
    <w:p>
      <w:pPr>
        <w:tabs>
          <w:tab w:val="left" w:pos="958"/>
          <w:tab w:val="left" w:pos="1078"/>
        </w:tabs>
        <w:spacing w:line="560" w:lineRule="exact"/>
        <w:outlineLvl w:val="5"/>
        <w:rPr>
          <w:rFonts w:ascii="黑体" w:hAnsi="黑体" w:eastAsia="黑体" w:cs="黑体"/>
          <w:sz w:val="32"/>
          <w:szCs w:val="32"/>
        </w:rPr>
      </w:pPr>
      <w:r>
        <w:rPr>
          <w:rFonts w:hint="eastAsia" w:ascii="黑体" w:hAnsi="黑体" w:eastAsia="黑体" w:cs="黑体"/>
          <w:sz w:val="32"/>
          <w:szCs w:val="32"/>
        </w:rPr>
        <w:t xml:space="preserve">2.教育教学质量 </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2.6 师资队伍建设 </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2.6.1 师德师风</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2.6.2 师资队伍结构</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2.6.3 “双师型”教师培养</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2.6.4 名师大师队伍建设</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2.6.5 教学创新团队建设</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2.6.6 教师职业能力竞赛</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p>
    <w:p>
      <w:pPr>
        <w:snapToGrid w:val="0"/>
        <w:spacing w:line="360" w:lineRule="auto"/>
        <w:jc w:val="center"/>
        <w:rPr>
          <w:rFonts w:ascii="黑体" w:hAnsi="黑体" w:eastAsia="黑体" w:cs="黑体"/>
          <w:sz w:val="40"/>
          <w:szCs w:val="40"/>
        </w:rPr>
      </w:pPr>
      <w:r>
        <w:rPr>
          <w:rFonts w:hint="eastAsia" w:ascii="黑体" w:hAnsi="黑体" w:eastAsia="黑体" w:cs="黑体"/>
          <w:sz w:val="40"/>
          <w:szCs w:val="40"/>
        </w:rPr>
        <w:t>教务处质量年度报告编制参考提纲</w:t>
      </w:r>
    </w:p>
    <w:p>
      <w:pPr>
        <w:tabs>
          <w:tab w:val="left" w:pos="958"/>
          <w:tab w:val="left" w:pos="1078"/>
        </w:tabs>
        <w:spacing w:line="560" w:lineRule="exact"/>
        <w:ind w:firstLine="640" w:firstLineChars="200"/>
        <w:outlineLvl w:val="5"/>
        <w:rPr>
          <w:rFonts w:ascii="黑体" w:hAnsi="黑体" w:eastAsia="黑体" w:cs="黑体"/>
          <w:sz w:val="32"/>
          <w:szCs w:val="32"/>
        </w:rPr>
      </w:pPr>
      <w:r>
        <w:rPr>
          <w:rFonts w:hint="eastAsia" w:ascii="黑体" w:hAnsi="黑体" w:eastAsia="黑体" w:cs="黑体"/>
          <w:sz w:val="32"/>
          <w:szCs w:val="32"/>
        </w:rPr>
        <w:t xml:space="preserve">2.教育教学质量 </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2.1 专业建设质量 </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2.1.1 专业结构调整</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2.1.2 特色专业群建设</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2.1.3 专业实践教学条件</w:t>
      </w:r>
    </w:p>
    <w:p>
      <w:pPr>
        <w:tabs>
          <w:tab w:val="left" w:pos="958"/>
          <w:tab w:val="left" w:pos="1078"/>
        </w:tabs>
        <w:spacing w:line="560" w:lineRule="exact"/>
        <w:ind w:firstLine="640" w:firstLineChars="200"/>
        <w:outlineLvl w:val="5"/>
        <w:rPr>
          <w:rFonts w:ascii="黑体" w:hAnsi="黑体" w:eastAsia="黑体" w:cs="黑体"/>
          <w:sz w:val="32"/>
          <w:szCs w:val="32"/>
        </w:rPr>
      </w:pPr>
      <w:r>
        <w:rPr>
          <w:rFonts w:hint="eastAsia" w:ascii="黑体" w:hAnsi="黑体" w:eastAsia="黑体" w:cs="黑体"/>
          <w:sz w:val="32"/>
          <w:szCs w:val="32"/>
        </w:rPr>
        <w:t>5.政策落实质量</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5.1 国家政策落实 </w:t>
      </w:r>
    </w:p>
    <w:p>
      <w:pPr>
        <w:tabs>
          <w:tab w:val="left" w:pos="958"/>
          <w:tab w:val="left" w:pos="1078"/>
        </w:tabs>
        <w:spacing w:line="560" w:lineRule="exact"/>
        <w:ind w:left="1916" w:leftChars="760" w:hanging="320" w:hangingChars="1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5.1.2 贯彻落实《关于推动现代职业教育高质量发展的意见》</w:t>
      </w:r>
    </w:p>
    <w:p>
      <w:pPr>
        <w:tabs>
          <w:tab w:val="left" w:pos="958"/>
          <w:tab w:val="left" w:pos="1078"/>
        </w:tabs>
        <w:spacing w:line="560" w:lineRule="exact"/>
        <w:ind w:firstLine="1600" w:firstLineChars="5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5.1.3 贯彻落实提质培优行动计划</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5.2 地方政策落实 </w:t>
      </w:r>
    </w:p>
    <w:p>
      <w:pPr>
        <w:tabs>
          <w:tab w:val="left" w:pos="958"/>
          <w:tab w:val="left" w:pos="1078"/>
        </w:tabs>
        <w:spacing w:line="560" w:lineRule="exact"/>
        <w:ind w:firstLine="1600" w:firstLineChars="5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5.2.1落实《湖南省职业教育改革实施方案》</w:t>
      </w:r>
    </w:p>
    <w:p>
      <w:pPr>
        <w:tabs>
          <w:tab w:val="left" w:pos="958"/>
          <w:tab w:val="left" w:pos="1078"/>
        </w:tabs>
        <w:spacing w:line="560" w:lineRule="exact"/>
        <w:ind w:firstLine="1600" w:firstLineChars="5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5.2.2实施职业教育“楚怡”行动</w:t>
      </w:r>
    </w:p>
    <w:p>
      <w:pPr>
        <w:tabs>
          <w:tab w:val="left" w:pos="958"/>
          <w:tab w:val="left" w:pos="1078"/>
        </w:tabs>
        <w:spacing w:line="560" w:lineRule="exact"/>
        <w:ind w:firstLine="1600" w:firstLineChars="5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5.2.3 推进部省共建职教高地</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5.4 质量保证体系建设</w:t>
      </w:r>
    </w:p>
    <w:p>
      <w:pPr>
        <w:tabs>
          <w:tab w:val="left" w:pos="958"/>
          <w:tab w:val="left" w:pos="1078"/>
        </w:tabs>
        <w:spacing w:line="560" w:lineRule="exact"/>
        <w:ind w:firstLine="1600" w:firstLineChars="5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5.4.2 不断完善“三查三评”制度 </w:t>
      </w:r>
    </w:p>
    <w:p>
      <w:pPr>
        <w:tabs>
          <w:tab w:val="left" w:pos="958"/>
          <w:tab w:val="left" w:pos="1078"/>
        </w:tabs>
        <w:spacing w:line="560" w:lineRule="exact"/>
        <w:ind w:firstLine="1600" w:firstLineChars="5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5.4.3 建立建全教学管理制度 </w:t>
      </w:r>
    </w:p>
    <w:p>
      <w:pPr>
        <w:snapToGrid w:val="0"/>
        <w:spacing w:line="360" w:lineRule="auto"/>
        <w:jc w:val="center"/>
        <w:rPr>
          <w:rFonts w:ascii="黑体" w:hAnsi="黑体" w:eastAsia="黑体" w:cs="黑体"/>
          <w:sz w:val="40"/>
          <w:szCs w:val="40"/>
        </w:rPr>
      </w:pPr>
      <w:r>
        <w:rPr>
          <w:rFonts w:hint="eastAsia" w:ascii="黑体" w:hAnsi="黑体" w:eastAsia="黑体" w:cs="黑体"/>
          <w:sz w:val="40"/>
          <w:szCs w:val="40"/>
        </w:rPr>
        <w:t>学生工作处质量年度报告编制参考提纲</w:t>
      </w:r>
    </w:p>
    <w:p>
      <w:pPr>
        <w:tabs>
          <w:tab w:val="left" w:pos="958"/>
          <w:tab w:val="left" w:pos="1078"/>
        </w:tabs>
        <w:spacing w:line="560" w:lineRule="exact"/>
        <w:outlineLvl w:val="5"/>
        <w:rPr>
          <w:rFonts w:ascii="黑体" w:hAnsi="黑体" w:eastAsia="黑体" w:cs="黑体"/>
          <w:sz w:val="32"/>
          <w:szCs w:val="32"/>
        </w:rPr>
      </w:pPr>
      <w:r>
        <w:rPr>
          <w:rFonts w:hint="eastAsia" w:ascii="黑体" w:hAnsi="黑体" w:eastAsia="黑体" w:cs="黑体"/>
          <w:sz w:val="32"/>
          <w:szCs w:val="32"/>
        </w:rPr>
        <w:t>1.学生发展质量</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1.1 党建引领</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1.1.2引领学生发展</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1.2 立德树人</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1.2.1思想政治教育</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1.2.2 “三全育人”</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1.2.3 劳动教育</w:t>
      </w:r>
    </w:p>
    <w:p>
      <w:pPr>
        <w:snapToGrid w:val="0"/>
        <w:spacing w:line="360" w:lineRule="auto"/>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1.2.5 身心素质</w:t>
      </w:r>
    </w:p>
    <w:p>
      <w:pPr>
        <w:snapToGrid w:val="0"/>
        <w:spacing w:line="360" w:lineRule="auto"/>
        <w:ind w:firstLine="1280" w:firstLineChars="400"/>
        <w:rPr>
          <w:rFonts w:ascii="Times New Roman" w:hAnsi="Times New Roman" w:eastAsia="仿宋_GB2312" w:cs="Times New Roman"/>
          <w:sz w:val="32"/>
          <w:szCs w:val="32"/>
        </w:rPr>
      </w:pPr>
    </w:p>
    <w:p>
      <w:pPr>
        <w:widowControl/>
        <w:snapToGrid w:val="0"/>
        <w:spacing w:line="360" w:lineRule="auto"/>
        <w:jc w:val="center"/>
        <w:rPr>
          <w:rFonts w:ascii="黑体" w:hAnsi="黑体" w:eastAsia="黑体" w:cs="黑体"/>
          <w:sz w:val="40"/>
          <w:szCs w:val="40"/>
        </w:rPr>
      </w:pPr>
      <w:r>
        <w:rPr>
          <w:rFonts w:hint="eastAsia" w:ascii="黑体" w:hAnsi="黑体" w:eastAsia="黑体" w:cs="黑体"/>
          <w:sz w:val="40"/>
          <w:szCs w:val="40"/>
        </w:rPr>
        <w:t>招生与就业工作处质量年度报告编制参考提纲</w:t>
      </w:r>
    </w:p>
    <w:p>
      <w:pPr>
        <w:tabs>
          <w:tab w:val="left" w:pos="958"/>
          <w:tab w:val="left" w:pos="1078"/>
        </w:tabs>
        <w:spacing w:line="560" w:lineRule="exact"/>
        <w:outlineLvl w:val="5"/>
        <w:rPr>
          <w:rFonts w:ascii="黑体" w:hAnsi="黑体" w:eastAsia="黑体" w:cs="黑体"/>
          <w:sz w:val="32"/>
          <w:szCs w:val="32"/>
        </w:rPr>
      </w:pPr>
      <w:r>
        <w:rPr>
          <w:rFonts w:hint="eastAsia" w:ascii="黑体" w:hAnsi="黑体" w:eastAsia="黑体" w:cs="黑体"/>
          <w:sz w:val="32"/>
          <w:szCs w:val="32"/>
        </w:rPr>
        <w:t>1.学生发展质量</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1.4 就业质量</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1.4.1 毕业去向落实率</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1.4.2 专业相关度</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1.4.3 就业起薪点</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1.4.4 就业满意度</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1.4.5 毕业生三年后月收入</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1.4.6 职位晋升</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1.4.7 职业稳定性</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1.5 创新创业</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1.5.1 创新能力</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1.5.2 创新创业教育</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1.5.3 自主创业</w:t>
      </w:r>
    </w:p>
    <w:p>
      <w:pPr>
        <w:snapToGrid w:val="0"/>
        <w:spacing w:line="360" w:lineRule="auto"/>
        <w:jc w:val="center"/>
        <w:rPr>
          <w:rFonts w:hint="eastAsia" w:ascii="黑体" w:hAnsi="黑体" w:eastAsia="黑体" w:cs="黑体"/>
          <w:sz w:val="40"/>
          <w:szCs w:val="40"/>
        </w:rPr>
      </w:pPr>
      <w:r>
        <w:rPr>
          <w:rFonts w:hint="eastAsia" w:ascii="黑体" w:hAnsi="黑体" w:eastAsia="黑体" w:cs="黑体"/>
          <w:sz w:val="40"/>
          <w:szCs w:val="40"/>
        </w:rPr>
        <w:t>财务处质量年度报告编制参考提纲</w:t>
      </w:r>
    </w:p>
    <w:p>
      <w:pPr>
        <w:snapToGrid w:val="0"/>
        <w:spacing w:line="360"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5.5 经费投入</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5.5.1 生均财政拨款 </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5.5.2 生均学费 </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5.5.3 举办者投入 </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5.5.4 绩效评价</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p>
    <w:p>
      <w:pPr>
        <w:tabs>
          <w:tab w:val="left" w:pos="958"/>
          <w:tab w:val="left" w:pos="1078"/>
        </w:tabs>
        <w:spacing w:line="560" w:lineRule="exact"/>
        <w:jc w:val="center"/>
        <w:outlineLvl w:val="5"/>
        <w:rPr>
          <w:rFonts w:ascii="Times New Roman" w:hAnsi="Times New Roman" w:eastAsia="仿宋_GB2312" w:cs="Times New Roman"/>
          <w:sz w:val="32"/>
          <w:szCs w:val="32"/>
        </w:rPr>
      </w:pPr>
      <w:r>
        <w:rPr>
          <w:rFonts w:hint="eastAsia" w:ascii="黑体" w:hAnsi="黑体" w:eastAsia="黑体" w:cs="黑体"/>
          <w:sz w:val="40"/>
          <w:szCs w:val="40"/>
        </w:rPr>
        <w:t>现代教育技术中心质量年度报告编制参考提纲</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2.5 数字化教学资源建设 </w:t>
      </w:r>
    </w:p>
    <w:p>
      <w:pPr>
        <w:tabs>
          <w:tab w:val="left" w:pos="958"/>
          <w:tab w:val="left" w:pos="1078"/>
        </w:tabs>
        <w:spacing w:line="560" w:lineRule="exact"/>
        <w:ind w:firstLine="1600" w:firstLineChars="5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2.5.3 数字化校园建设</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p>
    <w:p>
      <w:pPr>
        <w:tabs>
          <w:tab w:val="left" w:pos="958"/>
          <w:tab w:val="left" w:pos="1078"/>
        </w:tabs>
        <w:spacing w:line="560" w:lineRule="exact"/>
        <w:outlineLvl w:val="5"/>
        <w:rPr>
          <w:rFonts w:ascii="黑体" w:hAnsi="黑体" w:eastAsia="黑体" w:cs="黑体"/>
          <w:sz w:val="40"/>
          <w:szCs w:val="40"/>
        </w:rPr>
      </w:pPr>
      <w:r>
        <w:rPr>
          <w:rFonts w:hint="eastAsia" w:ascii="黑体" w:hAnsi="黑体" w:eastAsia="黑体" w:cs="黑体"/>
          <w:sz w:val="40"/>
          <w:szCs w:val="40"/>
        </w:rPr>
        <w:t>质量监控与评价中心质量年度报告编制参考提纲</w:t>
      </w:r>
    </w:p>
    <w:p>
      <w:pPr>
        <w:tabs>
          <w:tab w:val="left" w:pos="958"/>
          <w:tab w:val="left" w:pos="1078"/>
        </w:tabs>
        <w:spacing w:line="560" w:lineRule="exact"/>
        <w:outlineLvl w:val="5"/>
        <w:rPr>
          <w:rFonts w:ascii="黑体" w:hAnsi="黑体" w:eastAsia="黑体" w:cs="黑体"/>
          <w:sz w:val="32"/>
          <w:szCs w:val="32"/>
        </w:rPr>
      </w:pPr>
      <w:r>
        <w:rPr>
          <w:rFonts w:hint="eastAsia" w:ascii="黑体" w:hAnsi="黑体" w:eastAsia="黑体" w:cs="黑体"/>
          <w:sz w:val="32"/>
          <w:szCs w:val="32"/>
        </w:rPr>
        <w:t>1.学生发展质量</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1.3 在校体验</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1.3.1 教书育人满意度</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1.3.2 课程教学满意度</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1.3.3 管理服务满意度</w:t>
      </w:r>
    </w:p>
    <w:p>
      <w:pPr>
        <w:tabs>
          <w:tab w:val="left" w:pos="958"/>
          <w:tab w:val="left" w:pos="1078"/>
        </w:tabs>
        <w:spacing w:line="560" w:lineRule="exact"/>
        <w:outlineLvl w:val="5"/>
        <w:rPr>
          <w:rFonts w:ascii="黑体" w:hAnsi="黑体" w:eastAsia="黑体" w:cs="黑体"/>
          <w:sz w:val="32"/>
          <w:szCs w:val="32"/>
        </w:rPr>
      </w:pPr>
      <w:r>
        <w:rPr>
          <w:rFonts w:hint="eastAsia" w:ascii="黑体" w:hAnsi="黑体" w:eastAsia="黑体" w:cs="黑体"/>
          <w:sz w:val="32"/>
          <w:szCs w:val="32"/>
        </w:rPr>
        <w:t>5.政策落实质量</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5.4 质量保证体系建设</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5.4.1 全面推进教学工作诊改 </w:t>
      </w:r>
    </w:p>
    <w:p>
      <w:pPr>
        <w:tabs>
          <w:tab w:val="left" w:pos="958"/>
          <w:tab w:val="left" w:pos="1078"/>
        </w:tabs>
        <w:spacing w:line="560" w:lineRule="exact"/>
        <w:outlineLvl w:val="5"/>
        <w:rPr>
          <w:rFonts w:ascii="黑体" w:hAnsi="黑体" w:eastAsia="黑体" w:cs="黑体"/>
          <w:sz w:val="32"/>
          <w:szCs w:val="32"/>
        </w:rPr>
      </w:pPr>
      <w:r>
        <w:rPr>
          <w:rFonts w:hint="eastAsia" w:ascii="黑体" w:hAnsi="黑体" w:eastAsia="黑体" w:cs="黑体"/>
          <w:sz w:val="32"/>
          <w:szCs w:val="32"/>
        </w:rPr>
        <w:t>6.面临挑战</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挑战1：</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挑战2：</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挑战3：</w:t>
      </w:r>
    </w:p>
    <w:p>
      <w:pPr>
        <w:tabs>
          <w:tab w:val="left" w:pos="958"/>
          <w:tab w:val="left" w:pos="1078"/>
        </w:tabs>
        <w:spacing w:line="560" w:lineRule="exact"/>
        <w:outlineLvl w:val="5"/>
        <w:rPr>
          <w:rFonts w:ascii="黑体" w:hAnsi="黑体" w:eastAsia="黑体" w:cs="黑体"/>
          <w:sz w:val="40"/>
          <w:szCs w:val="40"/>
        </w:rPr>
      </w:pPr>
    </w:p>
    <w:p>
      <w:pPr>
        <w:tabs>
          <w:tab w:val="left" w:pos="958"/>
          <w:tab w:val="left" w:pos="1078"/>
        </w:tabs>
        <w:spacing w:line="560" w:lineRule="exact"/>
        <w:ind w:firstLine="800" w:firstLineChars="200"/>
        <w:outlineLvl w:val="5"/>
        <w:rPr>
          <w:rFonts w:ascii="黑体" w:hAnsi="黑体" w:eastAsia="黑体" w:cs="黑体"/>
          <w:sz w:val="40"/>
          <w:szCs w:val="40"/>
        </w:rPr>
      </w:pPr>
      <w:r>
        <w:rPr>
          <w:rFonts w:hint="eastAsia" w:ascii="黑体" w:hAnsi="黑体" w:eastAsia="黑体" w:cs="黑体"/>
          <w:sz w:val="40"/>
          <w:szCs w:val="40"/>
        </w:rPr>
        <w:t>智能制造学院、信息工程学院、经济管理学院</w:t>
      </w:r>
      <w:r>
        <w:rPr>
          <w:rFonts w:hint="eastAsia" w:ascii="黑体" w:hAnsi="黑体" w:eastAsia="黑体" w:cs="黑体"/>
          <w:sz w:val="40"/>
          <w:szCs w:val="40"/>
          <w:lang w:eastAsia="zh-CN"/>
        </w:rPr>
        <w:t>、</w:t>
      </w:r>
      <w:r>
        <w:rPr>
          <w:rFonts w:hint="eastAsia" w:ascii="黑体" w:hAnsi="黑体" w:eastAsia="黑体" w:cs="黑体"/>
          <w:sz w:val="40"/>
          <w:szCs w:val="40"/>
        </w:rPr>
        <w:t>文法学院质量年度报告编制参考提纲</w:t>
      </w:r>
    </w:p>
    <w:p>
      <w:pPr>
        <w:tabs>
          <w:tab w:val="left" w:pos="958"/>
          <w:tab w:val="left" w:pos="1078"/>
        </w:tabs>
        <w:spacing w:line="560" w:lineRule="exact"/>
        <w:outlineLvl w:val="5"/>
        <w:rPr>
          <w:rFonts w:ascii="黑体" w:hAnsi="黑体" w:eastAsia="黑体" w:cs="黑体"/>
          <w:sz w:val="32"/>
          <w:szCs w:val="32"/>
        </w:rPr>
      </w:pPr>
      <w:r>
        <w:rPr>
          <w:rFonts w:hint="eastAsia" w:ascii="黑体" w:hAnsi="黑体" w:eastAsia="黑体" w:cs="黑体"/>
          <w:sz w:val="32"/>
          <w:szCs w:val="32"/>
        </w:rPr>
        <w:t>1.学生发展质量</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1.2 立德树人</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1.2.2 “三全育人”</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1.2.3 劳动教育</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1.2.4 工匠精神培育和传承</w:t>
      </w:r>
    </w:p>
    <w:p>
      <w:pPr>
        <w:pStyle w:val="2"/>
        <w:spacing w:before="0" w:after="0" w:line="240" w:lineRule="auto"/>
        <w:ind w:firstLine="1280" w:firstLineChars="400"/>
        <w:rPr>
          <w:rFonts w:ascii="Times New Roman" w:hAnsi="Times New Roman" w:eastAsia="仿宋_GB2312" w:cs="Times New Roman"/>
          <w:b w:val="0"/>
          <w:szCs w:val="32"/>
        </w:rPr>
      </w:pPr>
      <w:r>
        <w:rPr>
          <w:rFonts w:ascii="Times New Roman" w:hAnsi="Times New Roman" w:eastAsia="仿宋_GB2312" w:cs="Times New Roman"/>
          <w:b w:val="0"/>
          <w:szCs w:val="32"/>
        </w:rPr>
        <w:t>1.2.5 身心素质</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1.3 在校体验</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1.3.4 实践能力</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1.5 创新创业</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1.5.1 创新能力</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1.5.2 创新创业教育</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1.5.3 自主创业</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1.6技能大赛</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1.6.1 参赛情况</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1.6.2 以赛促学</w:t>
      </w:r>
    </w:p>
    <w:p>
      <w:pPr>
        <w:tabs>
          <w:tab w:val="left" w:pos="958"/>
          <w:tab w:val="left" w:pos="1078"/>
        </w:tabs>
        <w:spacing w:line="560" w:lineRule="exact"/>
        <w:outlineLvl w:val="5"/>
        <w:rPr>
          <w:rFonts w:ascii="黑体" w:hAnsi="黑体" w:eastAsia="黑体" w:cs="黑体"/>
          <w:sz w:val="32"/>
          <w:szCs w:val="32"/>
        </w:rPr>
      </w:pPr>
      <w:r>
        <w:rPr>
          <w:rFonts w:hint="eastAsia" w:ascii="黑体" w:hAnsi="黑体" w:eastAsia="黑体" w:cs="黑体"/>
          <w:sz w:val="32"/>
          <w:szCs w:val="32"/>
        </w:rPr>
        <w:t xml:space="preserve">2.教育教学质量 </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2.1 专业建设质量 </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2.1.1 专业结构调整</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2.1.2 特色专业群建设</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2.1.3 专业实践教学条件</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2.2 课程建设质量 </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2.2.1 课程标准建设</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2.2.</w:t>
      </w:r>
      <w:r>
        <w:rPr>
          <w:rFonts w:hint="eastAsia" w:eastAsia="仿宋_GB2312" w:cs="Times New Roman"/>
          <w:sz w:val="32"/>
          <w:szCs w:val="32"/>
        </w:rPr>
        <w:t>2</w:t>
      </w:r>
      <w:r>
        <w:rPr>
          <w:rFonts w:ascii="Times New Roman" w:hAnsi="Times New Roman" w:eastAsia="仿宋_GB2312" w:cs="Times New Roman"/>
          <w:sz w:val="32"/>
          <w:szCs w:val="32"/>
        </w:rPr>
        <w:t xml:space="preserve"> 精品课程建设</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2.2.</w:t>
      </w:r>
      <w:r>
        <w:rPr>
          <w:rFonts w:hint="eastAsia" w:eastAsia="仿宋_GB2312" w:cs="Times New Roman"/>
          <w:sz w:val="32"/>
          <w:szCs w:val="32"/>
        </w:rPr>
        <w:t>3</w:t>
      </w:r>
      <w:r>
        <w:rPr>
          <w:rFonts w:ascii="Times New Roman" w:hAnsi="Times New Roman" w:eastAsia="仿宋_GB2312" w:cs="Times New Roman"/>
          <w:sz w:val="32"/>
          <w:szCs w:val="32"/>
        </w:rPr>
        <w:t xml:space="preserve"> 岗课赛证融通</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2.3 教学方法改革 </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2.3.1 模块化教学</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2.3.2 信息技术应用</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2.4 教材建设质量</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2.4.1 教材选用</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2.4.2 教材建设与改革</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2.5 数字化教学资源建设 </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2.5.1 教学资源库建设</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2.5.2 虚拟仿真实训基地建设</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2.6 师资队伍建设 </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2.6.3 “双师型”教师培养</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2.6.4 名师大师队伍建设</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2.6.5 教学创新团队建设</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2.6.6 教师职业能力竞赛</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2.7 校企双元育人 </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2.7.1 集团化办学</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2.7.2 中国特色学徒制</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2.7.3 多样化订单培养</w:t>
      </w:r>
    </w:p>
    <w:p>
      <w:pPr>
        <w:tabs>
          <w:tab w:val="left" w:pos="958"/>
          <w:tab w:val="left" w:pos="1078"/>
        </w:tabs>
        <w:spacing w:line="560" w:lineRule="exact"/>
        <w:outlineLvl w:val="5"/>
        <w:rPr>
          <w:rFonts w:ascii="黑体" w:hAnsi="黑体" w:eastAsia="黑体" w:cs="黑体"/>
          <w:sz w:val="32"/>
          <w:szCs w:val="32"/>
        </w:rPr>
      </w:pPr>
      <w:r>
        <w:rPr>
          <w:rFonts w:hint="eastAsia" w:ascii="黑体" w:hAnsi="黑体" w:eastAsia="黑体" w:cs="黑体"/>
          <w:sz w:val="32"/>
          <w:szCs w:val="32"/>
        </w:rPr>
        <w:t>3.国际合作质量</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3.1 留学生培养质量</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3.1.1 招收留学生</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3.1.2 规范管理</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3.1.3 培养模式创新</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3.2 合作办学质量</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3.2.1 招生情况</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3.2.2 办学模式</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3.2.3 办学效益</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3.3 开发标准质量</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3.3.1 合作开发标准</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3.3.2 标准输出与应用</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3.4 国（境）外独立办学质量</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3.4.1 办学规模</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3.4.2 办学模式</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3.4.3 办学效益</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3.5 助力“一带一路”建设质量</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3.5.1 援外培训</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3.5.2 技术服务</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3.5.3 文化交流</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3.6 提升学生国际化素养质量</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3.6.1 学生双语水平</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3.6.2 国际化师资</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3.6.3 学生参与国际化项目</w:t>
      </w:r>
    </w:p>
    <w:p>
      <w:pPr>
        <w:tabs>
          <w:tab w:val="left" w:pos="958"/>
          <w:tab w:val="left" w:pos="1078"/>
        </w:tabs>
        <w:spacing w:line="560" w:lineRule="exact"/>
        <w:outlineLvl w:val="5"/>
        <w:rPr>
          <w:rFonts w:ascii="黑体" w:hAnsi="黑体" w:eastAsia="黑体" w:cs="黑体"/>
          <w:sz w:val="32"/>
          <w:szCs w:val="32"/>
        </w:rPr>
      </w:pPr>
      <w:r>
        <w:rPr>
          <w:rFonts w:hint="eastAsia" w:ascii="黑体" w:hAnsi="黑体" w:eastAsia="黑体" w:cs="黑体"/>
          <w:sz w:val="32"/>
          <w:szCs w:val="32"/>
        </w:rPr>
        <w:t>4.服务贡献质量</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4.1 服务行业企业</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4.1.1 开展高质量培训</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4.1.2 服务企业创新发展（技术攻关）</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4.1.3 共建技术创新平台</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4.2 服务地方发展</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4.2.1 服务湖南“三高四新”战略</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4.2.2 服务新兴优势产业链</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4.3 服务乡村振兴</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4.3.1 培养培训</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4.3.2 技术服务</w:t>
      </w:r>
    </w:p>
    <w:p>
      <w:pPr>
        <w:tabs>
          <w:tab w:val="left" w:pos="958"/>
          <w:tab w:val="left" w:pos="1078"/>
        </w:tabs>
        <w:spacing w:line="560" w:lineRule="exact"/>
        <w:outlineLvl w:val="5"/>
        <w:rPr>
          <w:rFonts w:ascii="黑体" w:hAnsi="黑体" w:eastAsia="黑体" w:cs="黑体"/>
          <w:sz w:val="32"/>
          <w:szCs w:val="32"/>
        </w:rPr>
      </w:pPr>
      <w:r>
        <w:rPr>
          <w:rFonts w:hint="eastAsia" w:ascii="黑体" w:hAnsi="黑体" w:eastAsia="黑体" w:cs="黑体"/>
          <w:sz w:val="32"/>
          <w:szCs w:val="32"/>
        </w:rPr>
        <w:t>5.政策落实质量</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5.1 国家政策落实 </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5.1.1 贯彻落实新《职业教育法》</w:t>
      </w:r>
    </w:p>
    <w:p>
      <w:pPr>
        <w:tabs>
          <w:tab w:val="left" w:pos="958"/>
          <w:tab w:val="left" w:pos="1078"/>
        </w:tabs>
        <w:spacing w:line="560" w:lineRule="exact"/>
        <w:ind w:left="1917" w:leftChars="608" w:hanging="640" w:hanging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5.1.2 贯彻落实《关于推动现代职业教育高质量发展的意见》</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5.1.3 贯彻落实提质培优行动计划</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5.2 地方政策落实 </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5.2.1落实《湖南省职业教育改革实施方案》</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5.2.2实施职业教育“楚怡”行动</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5.2.3 推进部省共建职教高地</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5.3.2 关键领域改革</w:t>
      </w:r>
    </w:p>
    <w:p>
      <w:pPr>
        <w:tabs>
          <w:tab w:val="left" w:pos="958"/>
          <w:tab w:val="left" w:pos="1078"/>
        </w:tabs>
        <w:spacing w:line="560" w:lineRule="exact"/>
        <w:ind w:firstLine="640" w:firstLineChars="2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5.4 质量保证体系建设</w:t>
      </w:r>
    </w:p>
    <w:p>
      <w:pPr>
        <w:tabs>
          <w:tab w:val="left" w:pos="958"/>
          <w:tab w:val="left" w:pos="1078"/>
        </w:tabs>
        <w:spacing w:line="560" w:lineRule="exact"/>
        <w:ind w:firstLine="1280" w:firstLineChars="4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5.4.2 不断完善“三查三评”制度 </w:t>
      </w:r>
    </w:p>
    <w:p>
      <w:pPr>
        <w:tabs>
          <w:tab w:val="left" w:pos="958"/>
          <w:tab w:val="left" w:pos="1078"/>
        </w:tabs>
        <w:spacing w:line="560" w:lineRule="exact"/>
        <w:outlineLvl w:val="5"/>
        <w:rPr>
          <w:rFonts w:ascii="黑体" w:hAnsi="黑体" w:eastAsia="黑体" w:cs="黑体"/>
          <w:sz w:val="32"/>
          <w:szCs w:val="32"/>
        </w:rPr>
      </w:pPr>
      <w:r>
        <w:rPr>
          <w:rFonts w:hint="eastAsia" w:ascii="黑体" w:hAnsi="黑体" w:eastAsia="黑体" w:cs="黑体"/>
          <w:sz w:val="32"/>
          <w:szCs w:val="32"/>
        </w:rPr>
        <w:t>6.面临挑战</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挑战1：</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挑战2：</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挑战3：</w:t>
      </w:r>
    </w:p>
    <w:p>
      <w:pPr>
        <w:snapToGrid w:val="0"/>
        <w:rPr>
          <w:rFonts w:asciiTheme="minorEastAsia" w:hAnsiTheme="minorEastAsia"/>
          <w:b/>
          <w:bCs/>
          <w:sz w:val="32"/>
          <w:szCs w:val="32"/>
        </w:rPr>
      </w:pPr>
    </w:p>
    <w:p>
      <w:pPr>
        <w:snapToGrid w:val="0"/>
        <w:rPr>
          <w:rFonts w:asciiTheme="minorEastAsia" w:hAnsiTheme="minorEastAsia"/>
          <w:b/>
          <w:bCs/>
          <w:sz w:val="32"/>
          <w:szCs w:val="32"/>
        </w:rPr>
      </w:pPr>
    </w:p>
    <w:p>
      <w:pPr>
        <w:tabs>
          <w:tab w:val="left" w:pos="958"/>
          <w:tab w:val="left" w:pos="1078"/>
        </w:tabs>
        <w:spacing w:line="560" w:lineRule="exact"/>
        <w:jc w:val="center"/>
        <w:outlineLvl w:val="5"/>
        <w:rPr>
          <w:rFonts w:ascii="黑体" w:hAnsi="黑体" w:eastAsia="黑体" w:cs="黑体"/>
          <w:sz w:val="40"/>
          <w:szCs w:val="40"/>
        </w:rPr>
      </w:pPr>
      <w:r>
        <w:rPr>
          <w:rFonts w:hint="eastAsia" w:ascii="黑体" w:hAnsi="黑体" w:eastAsia="黑体" w:cs="黑体"/>
          <w:sz w:val="40"/>
          <w:szCs w:val="40"/>
        </w:rPr>
        <w:t>马克思主义学院质量年度报告编制参考提纲</w:t>
      </w:r>
    </w:p>
    <w:p>
      <w:pPr>
        <w:tabs>
          <w:tab w:val="left" w:pos="958"/>
          <w:tab w:val="left" w:pos="1078"/>
        </w:tabs>
        <w:spacing w:line="560" w:lineRule="exact"/>
        <w:ind w:firstLine="640" w:firstLineChars="200"/>
        <w:outlineLvl w:val="5"/>
        <w:rPr>
          <w:rFonts w:ascii="黑体" w:hAnsi="黑体" w:eastAsia="黑体" w:cs="黑体"/>
          <w:sz w:val="32"/>
          <w:szCs w:val="32"/>
        </w:rPr>
      </w:pPr>
      <w:r>
        <w:rPr>
          <w:rFonts w:hint="eastAsia" w:ascii="黑体" w:hAnsi="黑体" w:eastAsia="黑体" w:cs="黑体"/>
          <w:sz w:val="32"/>
          <w:szCs w:val="32"/>
        </w:rPr>
        <w:t>1.学生发展质量</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1.2 立德树人</w:t>
      </w:r>
    </w:p>
    <w:p>
      <w:pPr>
        <w:tabs>
          <w:tab w:val="left" w:pos="958"/>
          <w:tab w:val="left" w:pos="1078"/>
        </w:tabs>
        <w:spacing w:line="560" w:lineRule="exact"/>
        <w:ind w:firstLine="960" w:firstLineChars="300"/>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1.2.1思想政治教育</w:t>
      </w:r>
    </w:p>
    <w:p>
      <w:pPr>
        <w:snapToGrid w:val="0"/>
        <w:rPr>
          <w:rFonts w:asciiTheme="minorEastAsia" w:hAnsiTheme="minorEastAsia"/>
          <w:b/>
          <w:bCs/>
          <w:sz w:val="32"/>
          <w:szCs w:val="32"/>
        </w:rPr>
      </w:pPr>
    </w:p>
    <w:p>
      <w:pPr>
        <w:snapToGrid w:val="0"/>
        <w:rPr>
          <w:rFonts w:asciiTheme="minorEastAsia" w:hAnsiTheme="minorEastAsia"/>
          <w:b/>
          <w:bCs/>
          <w:sz w:val="32"/>
          <w:szCs w:val="32"/>
        </w:rPr>
      </w:pPr>
    </w:p>
    <w:p>
      <w:pPr>
        <w:snapToGrid w:val="0"/>
        <w:rPr>
          <w:rFonts w:asciiTheme="minorEastAsia" w:hAnsiTheme="minorEastAsia"/>
          <w:b/>
          <w:bCs/>
          <w:sz w:val="32"/>
          <w:szCs w:val="32"/>
        </w:rPr>
      </w:pPr>
    </w:p>
    <w:p>
      <w:pPr>
        <w:snapToGrid w:val="0"/>
        <w:rPr>
          <w:rFonts w:asciiTheme="minorEastAsia" w:hAnsiTheme="minorEastAsia"/>
          <w:b/>
          <w:bCs/>
          <w:sz w:val="32"/>
          <w:szCs w:val="32"/>
        </w:rPr>
      </w:pPr>
    </w:p>
    <w:p>
      <w:pPr>
        <w:snapToGrid w:val="0"/>
        <w:rPr>
          <w:rFonts w:asciiTheme="minorEastAsia" w:hAnsiTheme="minorEastAsia"/>
          <w:b/>
          <w:bCs/>
          <w:sz w:val="32"/>
          <w:szCs w:val="32"/>
        </w:rPr>
      </w:pPr>
    </w:p>
    <w:p>
      <w:pPr>
        <w:snapToGrid w:val="0"/>
        <w:rPr>
          <w:rFonts w:asciiTheme="minorEastAsia" w:hAnsiTheme="minorEastAsia"/>
          <w:b/>
          <w:bCs/>
          <w:sz w:val="32"/>
          <w:szCs w:val="32"/>
        </w:rPr>
      </w:pPr>
    </w:p>
    <w:p>
      <w:pPr>
        <w:snapToGrid w:val="0"/>
        <w:rPr>
          <w:rFonts w:asciiTheme="minorEastAsia" w:hAnsiTheme="minorEastAsia"/>
          <w:b/>
          <w:bCs/>
          <w:sz w:val="32"/>
          <w:szCs w:val="32"/>
        </w:rPr>
      </w:pPr>
    </w:p>
    <w:p>
      <w:pPr>
        <w:snapToGrid w:val="0"/>
        <w:rPr>
          <w:rFonts w:asciiTheme="minorEastAsia" w:hAnsiTheme="minorEastAsia"/>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BE986"/>
    <w:multiLevelType w:val="multilevel"/>
    <w:tmpl w:val="C63BE986"/>
    <w:lvl w:ilvl="0" w:tentative="0">
      <w:start w:val="1"/>
      <w:numFmt w:val="decimal"/>
      <w:lvlText w:val="%1."/>
      <w:lvlJc w:val="left"/>
      <w:pPr>
        <w:ind w:left="850" w:hanging="425"/>
      </w:pPr>
      <w:rPr>
        <w:rFonts w:hint="default"/>
        <w:b/>
        <w:bCs/>
        <w:sz w:val="32"/>
        <w:szCs w:val="32"/>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1AFA83B6"/>
    <w:multiLevelType w:val="multilevel"/>
    <w:tmpl w:val="1AFA83B6"/>
    <w:lvl w:ilvl="0" w:tentative="0">
      <w:start w:val="1"/>
      <w:numFmt w:val="decimal"/>
      <w:lvlText w:val="%1."/>
      <w:lvlJc w:val="left"/>
      <w:pPr>
        <w:ind w:left="415" w:hanging="425"/>
      </w:pPr>
      <w:rPr>
        <w:rFonts w:hint="default"/>
        <w:b w:val="0"/>
        <w:bCs w:val="0"/>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3BBDEB5D"/>
    <w:multiLevelType w:val="singleLevel"/>
    <w:tmpl w:val="3BBDEB5D"/>
    <w:lvl w:ilvl="0" w:tentative="0">
      <w:start w:val="1"/>
      <w:numFmt w:val="decimal"/>
      <w:suff w:val="space"/>
      <w:lvlText w:val="%1."/>
      <w:lvlJc w:val="left"/>
      <w:rPr>
        <w:rFonts w:hint="default"/>
        <w:b w:val="0"/>
        <w:bCs w:val="0"/>
      </w:rPr>
    </w:lvl>
  </w:abstractNum>
  <w:abstractNum w:abstractNumId="3">
    <w:nsid w:val="4A26EE50"/>
    <w:multiLevelType w:val="multilevel"/>
    <w:tmpl w:val="4A26EE50"/>
    <w:lvl w:ilvl="0" w:tentative="0">
      <w:start w:val="1"/>
      <w:numFmt w:val="decimal"/>
      <w:lvlText w:val="%1."/>
      <w:lvlJc w:val="left"/>
      <w:pPr>
        <w:ind w:left="415" w:hanging="425"/>
      </w:pPr>
      <w:rPr>
        <w:rFonts w:hint="default"/>
        <w:b w:val="0"/>
        <w:bCs w:val="0"/>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4">
    <w:nsid w:val="67E2DCD5"/>
    <w:multiLevelType w:val="multilevel"/>
    <w:tmpl w:val="67E2DCD5"/>
    <w:lvl w:ilvl="0" w:tentative="0">
      <w:start w:val="1"/>
      <w:numFmt w:val="decimal"/>
      <w:lvlText w:val="%1."/>
      <w:lvlJc w:val="left"/>
      <w:pPr>
        <w:ind w:left="415" w:hanging="425"/>
      </w:pPr>
      <w:rPr>
        <w:rFonts w:hint="default"/>
        <w:b/>
        <w:bCs/>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727269BD"/>
    <w:multiLevelType w:val="multilevel"/>
    <w:tmpl w:val="727269BD"/>
    <w:lvl w:ilvl="0" w:tentative="0">
      <w:start w:val="1"/>
      <w:numFmt w:val="decimal"/>
      <w:lvlText w:val="%1."/>
      <w:lvlJc w:val="left"/>
      <w:pPr>
        <w:ind w:left="415" w:hanging="425"/>
      </w:pPr>
      <w:rPr>
        <w:rFonts w:hint="default"/>
        <w:b/>
        <w:bCs/>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MzE1YTI0Y2UxZjQzM2E2MGM2N2E4ZDUwMTllMTIifQ=="/>
  </w:docVars>
  <w:rsids>
    <w:rsidRoot w:val="001C410C"/>
    <w:rsid w:val="000061D8"/>
    <w:rsid w:val="00040B9C"/>
    <w:rsid w:val="00067777"/>
    <w:rsid w:val="0009274B"/>
    <w:rsid w:val="00095776"/>
    <w:rsid w:val="00095ABD"/>
    <w:rsid w:val="000F6CD5"/>
    <w:rsid w:val="001064CA"/>
    <w:rsid w:val="001B565E"/>
    <w:rsid w:val="001C410C"/>
    <w:rsid w:val="001F2308"/>
    <w:rsid w:val="0020423C"/>
    <w:rsid w:val="0023578C"/>
    <w:rsid w:val="00297701"/>
    <w:rsid w:val="002D7D27"/>
    <w:rsid w:val="00304CE1"/>
    <w:rsid w:val="00371F48"/>
    <w:rsid w:val="003A1A6E"/>
    <w:rsid w:val="00437505"/>
    <w:rsid w:val="00465C24"/>
    <w:rsid w:val="00485356"/>
    <w:rsid w:val="004C4FFE"/>
    <w:rsid w:val="004E33EE"/>
    <w:rsid w:val="004F722D"/>
    <w:rsid w:val="005542C5"/>
    <w:rsid w:val="00564207"/>
    <w:rsid w:val="00590891"/>
    <w:rsid w:val="005E0CA7"/>
    <w:rsid w:val="00685677"/>
    <w:rsid w:val="006C156A"/>
    <w:rsid w:val="006F74EF"/>
    <w:rsid w:val="00700EA5"/>
    <w:rsid w:val="00766404"/>
    <w:rsid w:val="007C4601"/>
    <w:rsid w:val="007C5D75"/>
    <w:rsid w:val="00826572"/>
    <w:rsid w:val="008D3FEE"/>
    <w:rsid w:val="008F1623"/>
    <w:rsid w:val="00952773"/>
    <w:rsid w:val="0095406F"/>
    <w:rsid w:val="00957CEA"/>
    <w:rsid w:val="009816A4"/>
    <w:rsid w:val="0099613B"/>
    <w:rsid w:val="009A29C7"/>
    <w:rsid w:val="009C7A18"/>
    <w:rsid w:val="009D328B"/>
    <w:rsid w:val="009E2412"/>
    <w:rsid w:val="00A017B7"/>
    <w:rsid w:val="00AA3959"/>
    <w:rsid w:val="00AC296F"/>
    <w:rsid w:val="00AD35E0"/>
    <w:rsid w:val="00B04BB8"/>
    <w:rsid w:val="00B92271"/>
    <w:rsid w:val="00BA43D3"/>
    <w:rsid w:val="00BB513A"/>
    <w:rsid w:val="00CA73E4"/>
    <w:rsid w:val="00D15802"/>
    <w:rsid w:val="00D16BAB"/>
    <w:rsid w:val="00D4151A"/>
    <w:rsid w:val="00D70460"/>
    <w:rsid w:val="00D77D73"/>
    <w:rsid w:val="00DB4B12"/>
    <w:rsid w:val="00DE19EB"/>
    <w:rsid w:val="00DE3942"/>
    <w:rsid w:val="00E2125D"/>
    <w:rsid w:val="00E279B1"/>
    <w:rsid w:val="00E34C3F"/>
    <w:rsid w:val="00E812F7"/>
    <w:rsid w:val="00E87B80"/>
    <w:rsid w:val="00EC065A"/>
    <w:rsid w:val="00EC11AB"/>
    <w:rsid w:val="00EC1887"/>
    <w:rsid w:val="00EC7079"/>
    <w:rsid w:val="00ED1E5B"/>
    <w:rsid w:val="00F16E51"/>
    <w:rsid w:val="00F22570"/>
    <w:rsid w:val="00FC66AA"/>
    <w:rsid w:val="00FF6979"/>
    <w:rsid w:val="02830A0B"/>
    <w:rsid w:val="057C2A75"/>
    <w:rsid w:val="074512DA"/>
    <w:rsid w:val="0CC4006B"/>
    <w:rsid w:val="1DDC7CBE"/>
    <w:rsid w:val="2C9028ED"/>
    <w:rsid w:val="2E9676FC"/>
    <w:rsid w:val="3038011D"/>
    <w:rsid w:val="3B1C5515"/>
    <w:rsid w:val="42AC27E0"/>
    <w:rsid w:val="529C0708"/>
    <w:rsid w:val="55880765"/>
    <w:rsid w:val="5F672CF3"/>
    <w:rsid w:val="65A70D79"/>
    <w:rsid w:val="661E721A"/>
    <w:rsid w:val="6C320889"/>
    <w:rsid w:val="708613E8"/>
    <w:rsid w:val="76B3696A"/>
    <w:rsid w:val="7CD54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next w:val="4"/>
    <w:qFormat/>
    <w:uiPriority w:val="0"/>
    <w:rPr>
      <w:rFonts w:ascii="Calibri" w:hAnsi="Calibri" w:cs="Times New Roman"/>
      <w:szCs w:val="21"/>
    </w:rPr>
  </w:style>
  <w:style w:type="paragraph" w:customStyle="1" w:styleId="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customStyle="1" w:styleId="14">
    <w:name w:val="批注框文本 Char"/>
    <w:basedOn w:val="11"/>
    <w:link w:val="5"/>
    <w:semiHidden/>
    <w:qFormat/>
    <w:uiPriority w:val="99"/>
    <w:rPr>
      <w:sz w:val="18"/>
      <w:szCs w:val="18"/>
    </w:rPr>
  </w:style>
  <w:style w:type="paragraph" w:customStyle="1" w:styleId="15">
    <w:name w:val="正文文本缩进 21"/>
    <w:next w:val="3"/>
    <w:qFormat/>
    <w:uiPriority w:val="0"/>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4EBCED-9542-4124-8FA6-73CC2132174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14796</Words>
  <Characters>16492</Characters>
  <Lines>142</Lines>
  <Paragraphs>40</Paragraphs>
  <TotalTime>7</TotalTime>
  <ScaleCrop>false</ScaleCrop>
  <LinksUpToDate>false</LinksUpToDate>
  <CharactersWithSpaces>16891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2020-12-18T01:44:00Z</dcterms:created>
  <dc:creator>xb21cn</dc:creator>
  <cp:lastModifiedBy>福晋</cp:lastModifiedBy>
  <cp:lastPrinted>2022-11-30T08:19:00Z</cp:lastPrinted>
  <dcterms:modified xsi:type="dcterms:W3CDTF">2022-12-01T02:48:20Z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1C3EEF0C0FB6488CAAA9069292F3DF79</vt:lpwstr>
  </property>
</Properties>
</file>