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4ED" w:rsidRPr="005E71D6" w:rsidRDefault="00EB04ED" w:rsidP="00EB04ED">
      <w:pPr>
        <w:ind w:firstLineChars="50" w:firstLine="31680"/>
        <w:jc w:val="center"/>
        <w:rPr>
          <w:rFonts w:ascii="黑体" w:eastAsia="黑体" w:cs="宋体"/>
          <w:bCs/>
          <w:sz w:val="36"/>
          <w:szCs w:val="36"/>
        </w:rPr>
      </w:pPr>
      <w:r w:rsidRPr="005E71D6">
        <w:rPr>
          <w:rFonts w:ascii="黑体" w:eastAsia="黑体" w:hAnsi="宋体" w:cs="宋体" w:hint="eastAsia"/>
          <w:bCs/>
          <w:sz w:val="36"/>
          <w:szCs w:val="36"/>
        </w:rPr>
        <w:t>食品药品与粮食大类专业毕业设计指南</w:t>
      </w:r>
    </w:p>
    <w:p w:rsidR="00EB04ED" w:rsidRPr="005E71D6" w:rsidRDefault="00EB04ED" w:rsidP="005E71D6">
      <w:pPr>
        <w:ind w:firstLineChars="200" w:firstLine="31680"/>
        <w:rPr>
          <w:rFonts w:ascii="宋体" w:cs="宋体"/>
          <w:sz w:val="30"/>
          <w:szCs w:val="30"/>
        </w:rPr>
      </w:pP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本指南适用于高职高专食品工业类（食品加工技术、食品质量与安全、食品检测技术、食品营养与检测）、药品制造类（中药生产与加工、药品生产技术、药品质量与安全、制药设备应用技术、生物制药技术、中药制药技术、药物制剂技术）、食品药品管理类（药品经营与管理、药品服务与管理、</w:t>
      </w:r>
      <w:bookmarkStart w:id="0" w:name="_Hlk525622611"/>
      <w:r w:rsidRPr="005E71D6">
        <w:rPr>
          <w:rFonts w:ascii="仿宋_GB2312" w:eastAsia="仿宋_GB2312" w:hAnsi="宋体" w:cs="宋体" w:hint="eastAsia"/>
          <w:sz w:val="28"/>
          <w:szCs w:val="28"/>
        </w:rPr>
        <w:t>食品药品监督管理</w:t>
      </w:r>
      <w:bookmarkEnd w:id="0"/>
      <w:r w:rsidRPr="005E71D6">
        <w:rPr>
          <w:rFonts w:ascii="仿宋_GB2312" w:eastAsia="仿宋_GB2312" w:hAnsi="宋体" w:cs="宋体" w:hint="eastAsia"/>
          <w:sz w:val="28"/>
          <w:szCs w:val="28"/>
        </w:rPr>
        <w:t>）、粮食工业类（粮食工程技术）、粮食储检类（粮油储藏与检测技术）等专业。</w:t>
      </w:r>
    </w:p>
    <w:p w:rsidR="00EB04ED" w:rsidRPr="005E71D6" w:rsidRDefault="00EB04ED" w:rsidP="005E71D6">
      <w:pPr>
        <w:spacing w:line="540" w:lineRule="exact"/>
        <w:ind w:firstLineChars="200" w:firstLine="31680"/>
        <w:rPr>
          <w:rFonts w:ascii="黑体" w:eastAsia="黑体" w:cs="宋体"/>
          <w:bCs/>
          <w:sz w:val="28"/>
          <w:szCs w:val="28"/>
        </w:rPr>
      </w:pPr>
      <w:r w:rsidRPr="005E71D6">
        <w:rPr>
          <w:rFonts w:ascii="黑体" w:eastAsia="黑体" w:hAnsi="宋体" w:cs="宋体" w:hint="eastAsia"/>
          <w:bCs/>
          <w:sz w:val="28"/>
          <w:szCs w:val="28"/>
        </w:rPr>
        <w:t>一、毕业设计选题</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hint="eastAsia"/>
          <w:bCs/>
          <w:sz w:val="28"/>
          <w:szCs w:val="28"/>
        </w:rPr>
        <w:t>（一）选题类别</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食品药品与粮食大类专业毕业设计主要为方案设计类和产品设计类等类型。</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hint="eastAsia"/>
          <w:bCs/>
          <w:sz w:val="28"/>
          <w:szCs w:val="28"/>
        </w:rPr>
        <w:t>（二）选题要求</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sz w:val="28"/>
          <w:szCs w:val="28"/>
        </w:rPr>
        <w:t>1.</w:t>
      </w:r>
      <w:r w:rsidRPr="005E71D6">
        <w:rPr>
          <w:rFonts w:ascii="仿宋_GB2312" w:eastAsia="仿宋_GB2312" w:hAnsi="宋体" w:cs="宋体" w:hint="eastAsia"/>
          <w:sz w:val="28"/>
          <w:szCs w:val="28"/>
        </w:rPr>
        <w:t>选题应符合本专业培养目标，有一定的综合性和典型性，能体现学生进行需求分析、信息检索、方案设计、资源利用、产品制作、成本核算等专业综合能力和食品药品行业法律、安全环保、创新协作等意识的培养要求。</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sz w:val="28"/>
          <w:szCs w:val="28"/>
        </w:rPr>
        <w:t>2.</w:t>
      </w:r>
      <w:r w:rsidRPr="005E71D6">
        <w:rPr>
          <w:rFonts w:ascii="仿宋_GB2312" w:eastAsia="仿宋_GB2312" w:hAnsi="宋体" w:cs="宋体" w:hint="eastAsia"/>
          <w:sz w:val="28"/>
          <w:szCs w:val="28"/>
        </w:rPr>
        <w:t>选题应结合工作实际，尽可能来源于食品药品的生产加工、检测、储运、营销等相关领域的真实工作项目。</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sz w:val="28"/>
          <w:szCs w:val="28"/>
        </w:rPr>
        <w:t>3.</w:t>
      </w:r>
      <w:r w:rsidRPr="005E71D6">
        <w:rPr>
          <w:rFonts w:ascii="仿宋_GB2312" w:eastAsia="仿宋_GB2312" w:hAnsi="宋体" w:cs="宋体" w:hint="eastAsia"/>
          <w:sz w:val="28"/>
          <w:szCs w:val="28"/>
        </w:rPr>
        <w:t>选题应大小适中、难易适度，</w:t>
      </w:r>
      <w:r w:rsidRPr="005E71D6">
        <w:rPr>
          <w:rFonts w:ascii="仿宋_GB2312" w:eastAsia="仿宋_GB2312" w:hint="eastAsia"/>
          <w:sz w:val="28"/>
          <w:szCs w:val="28"/>
        </w:rPr>
        <w:t>难易度和工作量应适合学生的知识和能力状况，使学生在规定时间内工作量饱满，且能完成任务。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sz w:val="28"/>
          <w:szCs w:val="28"/>
        </w:rPr>
        <w:t>4</w:t>
      </w:r>
      <w:r w:rsidRPr="005E71D6">
        <w:rPr>
          <w:rFonts w:ascii="仿宋_GB2312" w:eastAsia="仿宋_GB2312" w:cs="宋体"/>
          <w:sz w:val="28"/>
          <w:szCs w:val="28"/>
        </w:rPr>
        <w:t>.</w:t>
      </w:r>
      <w:r w:rsidRPr="005E71D6">
        <w:rPr>
          <w:rFonts w:ascii="仿宋_GB2312" w:eastAsia="仿宋_GB2312" w:hAnsi="宋体" w:cs="宋体" w:hint="eastAsia"/>
          <w:sz w:val="28"/>
          <w:szCs w:val="28"/>
        </w:rPr>
        <w:t>毕业设计原则上应“一人一题”，避免选题雷同；同一选题多名学生选用时，设计背景、内容和成果要求等应有所不同。</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hint="eastAsia"/>
          <w:bCs/>
          <w:sz w:val="28"/>
          <w:szCs w:val="28"/>
        </w:rPr>
        <w:t>（三）选题示例</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bCs/>
          <w:sz w:val="28"/>
          <w:szCs w:val="28"/>
        </w:rPr>
        <w:t>1.</w:t>
      </w:r>
      <w:r w:rsidRPr="005E71D6">
        <w:rPr>
          <w:rFonts w:ascii="仿宋_GB2312" w:eastAsia="仿宋_GB2312" w:hAnsi="宋体" w:cs="宋体" w:hint="eastAsia"/>
          <w:bCs/>
          <w:sz w:val="28"/>
          <w:szCs w:val="28"/>
        </w:rPr>
        <w:t>方案设计类</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w:t>
      </w:r>
      <w:r w:rsidRPr="005E71D6">
        <w:rPr>
          <w:rFonts w:ascii="仿宋_GB2312" w:eastAsia="仿宋_GB2312" w:hAnsi="宋体" w:cs="宋体" w:hint="eastAsia"/>
          <w:sz w:val="28"/>
          <w:szCs w:val="28"/>
        </w:rPr>
        <w:t>）一种新型红枣糕加工方案设计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2</w:t>
      </w:r>
      <w:r w:rsidRPr="005E71D6">
        <w:rPr>
          <w:rFonts w:ascii="仿宋_GB2312" w:eastAsia="仿宋_GB2312" w:hAnsi="宋体" w:cs="宋体" w:hint="eastAsia"/>
          <w:sz w:val="28"/>
          <w:szCs w:val="28"/>
        </w:rPr>
        <w:t>）风味小鱼生产工艺与质量控制方案设计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3</w:t>
      </w:r>
      <w:r w:rsidRPr="005E71D6">
        <w:rPr>
          <w:rFonts w:ascii="仿宋_GB2312" w:eastAsia="仿宋_GB2312" w:hAnsi="宋体" w:cs="宋体" w:hint="eastAsia"/>
          <w:sz w:val="28"/>
          <w:szCs w:val="28"/>
        </w:rPr>
        <w:t>）风味发酵乳中金黄色葡萄球菌检测方案设计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4</w:t>
      </w:r>
      <w:r w:rsidRPr="005E71D6">
        <w:rPr>
          <w:rFonts w:ascii="仿宋_GB2312" w:eastAsia="仿宋_GB2312" w:hAnsi="宋体" w:cs="宋体" w:hint="eastAsia"/>
          <w:sz w:val="28"/>
          <w:szCs w:val="28"/>
        </w:rPr>
        <w:t>）酱卤肉制品储运保鲜技术方案设计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5</w:t>
      </w: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XX</w:t>
      </w:r>
      <w:r w:rsidRPr="005E71D6">
        <w:rPr>
          <w:rFonts w:ascii="仿宋_GB2312" w:eastAsia="仿宋_GB2312" w:hAnsi="宋体" w:cs="宋体" w:hint="eastAsia"/>
          <w:sz w:val="28"/>
          <w:szCs w:val="28"/>
        </w:rPr>
        <w:t>超市现制现售食品营销改进方案设计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6</w:t>
      </w:r>
      <w:r w:rsidRPr="005E71D6">
        <w:rPr>
          <w:rFonts w:ascii="仿宋_GB2312" w:eastAsia="仿宋_GB2312" w:hAnsi="宋体" w:cs="宋体" w:hint="eastAsia"/>
          <w:sz w:val="28"/>
          <w:szCs w:val="28"/>
        </w:rPr>
        <w:t>）一例</w:t>
      </w:r>
      <w:r w:rsidRPr="005E71D6">
        <w:rPr>
          <w:rFonts w:ascii="仿宋_GB2312" w:eastAsia="仿宋_GB2312" w:hAnsi="宋体" w:cs="宋体"/>
          <w:sz w:val="28"/>
          <w:szCs w:val="28"/>
        </w:rPr>
        <w:t>II</w:t>
      </w:r>
      <w:r w:rsidRPr="005E71D6">
        <w:rPr>
          <w:rFonts w:ascii="仿宋_GB2312" w:eastAsia="仿宋_GB2312" w:hAnsi="宋体" w:cs="宋体" w:hint="eastAsia"/>
          <w:sz w:val="28"/>
          <w:szCs w:val="28"/>
        </w:rPr>
        <w:t>型糖尿患者的营养干预方案设计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7</w:t>
      </w:r>
      <w:r w:rsidRPr="005E71D6">
        <w:rPr>
          <w:rFonts w:ascii="仿宋_GB2312" w:eastAsia="仿宋_GB2312" w:hAnsi="宋体" w:cs="宋体" w:hint="eastAsia"/>
          <w:sz w:val="28"/>
          <w:szCs w:val="28"/>
        </w:rPr>
        <w:t>）三七中总皂苷的提取方案设计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8</w:t>
      </w:r>
      <w:r w:rsidRPr="005E71D6">
        <w:rPr>
          <w:rFonts w:ascii="仿宋_GB2312" w:eastAsia="仿宋_GB2312" w:hAnsi="宋体" w:cs="宋体" w:hint="eastAsia"/>
          <w:sz w:val="28"/>
          <w:szCs w:val="28"/>
        </w:rPr>
        <w:t>）年产</w:t>
      </w:r>
      <w:r w:rsidRPr="005E71D6">
        <w:rPr>
          <w:rFonts w:ascii="仿宋_GB2312" w:eastAsia="仿宋_GB2312" w:hAnsi="宋体" w:cs="宋体"/>
          <w:sz w:val="28"/>
          <w:szCs w:val="28"/>
        </w:rPr>
        <w:t>5000</w:t>
      </w:r>
      <w:r w:rsidRPr="005E71D6">
        <w:rPr>
          <w:rFonts w:ascii="仿宋_GB2312" w:eastAsia="仿宋_GB2312" w:hAnsi="宋体" w:cs="宋体" w:hint="eastAsia"/>
          <w:sz w:val="28"/>
          <w:szCs w:val="28"/>
        </w:rPr>
        <w:t>吨硝酸益康唑合成工段工艺方案设计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9</w:t>
      </w:r>
      <w:r w:rsidRPr="005E71D6">
        <w:rPr>
          <w:rFonts w:ascii="仿宋_GB2312" w:eastAsia="仿宋_GB2312" w:hAnsi="宋体" w:cs="宋体" w:hint="eastAsia"/>
          <w:sz w:val="28"/>
          <w:szCs w:val="28"/>
        </w:rPr>
        <w:t>）克拉霉素胶囊的制备方案设计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10</w:t>
      </w:r>
      <w:r w:rsidRPr="005E71D6">
        <w:rPr>
          <w:rFonts w:ascii="仿宋_GB2312" w:eastAsia="仿宋_GB2312" w:hAnsi="宋体" w:cs="宋体" w:hint="eastAsia"/>
          <w:sz w:val="28"/>
          <w:szCs w:val="28"/>
        </w:rPr>
        <w:t>）艾司奥美拉唑钠质量检测方案设计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11</w:t>
      </w: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XX</w:t>
      </w:r>
      <w:r w:rsidRPr="005E71D6">
        <w:rPr>
          <w:rFonts w:ascii="仿宋_GB2312" w:eastAsia="仿宋_GB2312" w:hAnsi="宋体" w:cs="宋体" w:hint="eastAsia"/>
          <w:sz w:val="28"/>
          <w:szCs w:val="28"/>
        </w:rPr>
        <w:t>药在</w:t>
      </w:r>
      <w:r w:rsidRPr="005E71D6">
        <w:rPr>
          <w:rFonts w:ascii="仿宋_GB2312" w:eastAsia="仿宋_GB2312" w:hAnsi="宋体" w:cs="宋体"/>
          <w:sz w:val="28"/>
          <w:szCs w:val="28"/>
        </w:rPr>
        <w:t>XX</w:t>
      </w:r>
      <w:r w:rsidRPr="005E71D6">
        <w:rPr>
          <w:rFonts w:ascii="仿宋_GB2312" w:eastAsia="仿宋_GB2312" w:hAnsi="宋体" w:cs="宋体" w:hint="eastAsia"/>
          <w:sz w:val="28"/>
          <w:szCs w:val="28"/>
        </w:rPr>
        <w:t>地区营销方案设计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12</w:t>
      </w: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XX</w:t>
      </w:r>
      <w:r w:rsidRPr="005E71D6">
        <w:rPr>
          <w:rFonts w:ascii="仿宋_GB2312" w:eastAsia="仿宋_GB2312" w:hAnsi="宋体" w:cs="宋体" w:hint="eastAsia"/>
          <w:sz w:val="28"/>
          <w:szCs w:val="28"/>
        </w:rPr>
        <w:t>药房药品陈列方案设计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13</w:t>
      </w:r>
      <w:r w:rsidRPr="005E71D6">
        <w:rPr>
          <w:rFonts w:ascii="仿宋_GB2312" w:eastAsia="仿宋_GB2312" w:hAnsi="宋体" w:cs="宋体" w:hint="eastAsia"/>
          <w:sz w:val="28"/>
          <w:szCs w:val="28"/>
        </w:rPr>
        <w:t>）一例慢性胃炎患者的用药指导方案设计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14</w:t>
      </w: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XX</w:t>
      </w:r>
      <w:r w:rsidRPr="005E71D6">
        <w:rPr>
          <w:rFonts w:ascii="仿宋_GB2312" w:eastAsia="仿宋_GB2312" w:hAnsi="宋体" w:cs="宋体" w:hint="eastAsia"/>
          <w:sz w:val="28"/>
          <w:szCs w:val="28"/>
        </w:rPr>
        <w:t>门店供货配送优化方案设计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15</w:t>
      </w: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XX</w:t>
      </w:r>
      <w:r w:rsidRPr="005E71D6">
        <w:rPr>
          <w:rFonts w:ascii="仿宋_GB2312" w:eastAsia="仿宋_GB2312" w:hAnsi="宋体" w:cs="宋体" w:hint="eastAsia"/>
          <w:sz w:val="28"/>
          <w:szCs w:val="28"/>
        </w:rPr>
        <w:t>企业原料仓库管理方案设计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16</w:t>
      </w: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XX</w:t>
      </w:r>
      <w:r w:rsidRPr="005E71D6">
        <w:rPr>
          <w:rFonts w:ascii="仿宋_GB2312" w:eastAsia="仿宋_GB2312" w:hAnsi="宋体" w:cs="宋体" w:hint="eastAsia"/>
          <w:sz w:val="28"/>
          <w:szCs w:val="28"/>
        </w:rPr>
        <w:t>门店中秋活动方案设计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17</w:t>
      </w: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XX</w:t>
      </w:r>
      <w:r w:rsidRPr="005E71D6">
        <w:rPr>
          <w:rFonts w:ascii="仿宋_GB2312" w:eastAsia="仿宋_GB2312" w:hAnsi="宋体" w:cs="宋体" w:hint="eastAsia"/>
          <w:sz w:val="28"/>
          <w:szCs w:val="28"/>
        </w:rPr>
        <w:t>门店客户开发与维护方案设计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bCs/>
          <w:sz w:val="28"/>
          <w:szCs w:val="28"/>
        </w:rPr>
        <w:t>2.</w:t>
      </w:r>
      <w:r w:rsidRPr="005E71D6">
        <w:rPr>
          <w:rFonts w:ascii="仿宋_GB2312" w:eastAsia="仿宋_GB2312" w:hAnsi="宋体" w:cs="宋体" w:hint="eastAsia"/>
          <w:bCs/>
          <w:sz w:val="28"/>
          <w:szCs w:val="28"/>
        </w:rPr>
        <w:t>产品设计类</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w:t>
      </w:r>
      <w:r w:rsidRPr="005E71D6">
        <w:rPr>
          <w:rFonts w:ascii="仿宋_GB2312" w:eastAsia="仿宋_GB2312" w:hAnsi="宋体" w:cs="宋体" w:hint="eastAsia"/>
          <w:sz w:val="28"/>
          <w:szCs w:val="28"/>
        </w:rPr>
        <w:t>）米糠即食面产品设计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2</w:t>
      </w:r>
      <w:r w:rsidRPr="005E71D6">
        <w:rPr>
          <w:rFonts w:ascii="仿宋_GB2312" w:eastAsia="仿宋_GB2312" w:hAnsi="宋体" w:cs="宋体" w:hint="eastAsia"/>
          <w:sz w:val="28"/>
          <w:szCs w:val="28"/>
        </w:rPr>
        <w:t>）红糖蛋挞产品设计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3</w:t>
      </w:r>
      <w:r w:rsidRPr="005E71D6">
        <w:rPr>
          <w:rFonts w:ascii="仿宋_GB2312" w:eastAsia="仿宋_GB2312" w:hAnsi="宋体" w:cs="宋体" w:hint="eastAsia"/>
          <w:sz w:val="28"/>
          <w:szCs w:val="28"/>
        </w:rPr>
        <w:t>）低糖芒果果脯产品设计</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p>
    <w:p w:rsidR="00EB04ED" w:rsidRPr="005E71D6" w:rsidRDefault="00EB04ED" w:rsidP="005E71D6">
      <w:pPr>
        <w:spacing w:line="540" w:lineRule="exact"/>
        <w:ind w:firstLineChars="200" w:firstLine="31680"/>
        <w:rPr>
          <w:rFonts w:ascii="黑体" w:eastAsia="黑体" w:hAnsi="宋体" w:cs="宋体"/>
          <w:bCs/>
          <w:sz w:val="28"/>
          <w:szCs w:val="28"/>
        </w:rPr>
      </w:pPr>
      <w:r w:rsidRPr="005E71D6">
        <w:rPr>
          <w:rFonts w:ascii="黑体" w:eastAsia="黑体" w:hAnsi="宋体" w:cs="宋体" w:hint="eastAsia"/>
          <w:bCs/>
          <w:sz w:val="28"/>
          <w:szCs w:val="28"/>
        </w:rPr>
        <w:t>二、毕业设计成果</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hint="eastAsia"/>
          <w:bCs/>
          <w:sz w:val="28"/>
          <w:szCs w:val="28"/>
        </w:rPr>
        <w:t>（一）方案设计类</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bCs/>
          <w:sz w:val="28"/>
          <w:szCs w:val="28"/>
        </w:rPr>
        <w:t>1.</w:t>
      </w:r>
      <w:r w:rsidRPr="005E71D6">
        <w:rPr>
          <w:rFonts w:ascii="仿宋_GB2312" w:eastAsia="仿宋_GB2312" w:hAnsi="宋体" w:cs="宋体" w:hint="eastAsia"/>
          <w:bCs/>
          <w:sz w:val="28"/>
          <w:szCs w:val="28"/>
        </w:rPr>
        <w:t>成果表现形式</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方案设计类毕业设计成果通常为一个完整的方案，一般包括设计背景、设计依据、实施方案、预期效果等内容。可根据需要，提供调查问卷、照片、</w:t>
      </w:r>
      <w:r w:rsidRPr="005E71D6">
        <w:rPr>
          <w:rFonts w:ascii="仿宋_GB2312" w:eastAsia="仿宋_GB2312" w:hAnsi="宋体" w:cs="宋体"/>
          <w:sz w:val="28"/>
          <w:szCs w:val="28"/>
        </w:rPr>
        <w:t>PPT</w:t>
      </w:r>
      <w:r w:rsidRPr="005E71D6">
        <w:rPr>
          <w:rFonts w:ascii="仿宋_GB2312" w:eastAsia="仿宋_GB2312" w:hAnsi="宋体" w:cs="宋体" w:hint="eastAsia"/>
          <w:sz w:val="28"/>
          <w:szCs w:val="28"/>
        </w:rPr>
        <w:t>等附件资料。</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bCs/>
          <w:sz w:val="28"/>
          <w:szCs w:val="28"/>
        </w:rPr>
        <w:t>2.</w:t>
      </w:r>
      <w:r w:rsidRPr="005E71D6">
        <w:rPr>
          <w:rFonts w:ascii="仿宋_GB2312" w:eastAsia="仿宋_GB2312" w:hAnsi="宋体" w:cs="宋体" w:hint="eastAsia"/>
          <w:bCs/>
          <w:sz w:val="28"/>
          <w:szCs w:val="28"/>
        </w:rPr>
        <w:t>成果要求</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w:t>
      </w:r>
      <w:r w:rsidRPr="005E71D6">
        <w:rPr>
          <w:rFonts w:ascii="仿宋_GB2312" w:eastAsia="仿宋_GB2312" w:hAnsi="宋体" w:cs="宋体" w:hint="eastAsia"/>
          <w:sz w:val="28"/>
          <w:szCs w:val="28"/>
        </w:rPr>
        <w:t>）方案结构完整、要素完备，能清晰表达设计内容。设计背景主要阐述存在问题、解决意义；设计依据主要阐述解决问题的科学依据（思路、技术依据）；实施方案主要描述具体化、可操作的解决方案；预期效果主要阐述方案可能的实施成效；附件中调查问卷题量一般不少于</w:t>
      </w:r>
      <w:r w:rsidRPr="005E71D6">
        <w:rPr>
          <w:rFonts w:ascii="仿宋_GB2312" w:eastAsia="仿宋_GB2312" w:hAnsi="宋体" w:cs="宋体"/>
          <w:sz w:val="28"/>
          <w:szCs w:val="28"/>
        </w:rPr>
        <w:t>10</w:t>
      </w:r>
      <w:r w:rsidRPr="005E71D6">
        <w:rPr>
          <w:rFonts w:ascii="仿宋_GB2312" w:eastAsia="仿宋_GB2312" w:hAnsi="宋体" w:cs="宋体" w:hint="eastAsia"/>
          <w:sz w:val="28"/>
          <w:szCs w:val="28"/>
        </w:rPr>
        <w:t>道，照片、</w:t>
      </w:r>
      <w:r w:rsidRPr="005E71D6">
        <w:rPr>
          <w:rFonts w:ascii="仿宋_GB2312" w:eastAsia="仿宋_GB2312" w:hAnsi="宋体" w:cs="宋体"/>
          <w:sz w:val="28"/>
          <w:szCs w:val="28"/>
        </w:rPr>
        <w:t>PPT</w:t>
      </w:r>
      <w:r w:rsidRPr="005E71D6">
        <w:rPr>
          <w:rFonts w:ascii="仿宋_GB2312" w:eastAsia="仿宋_GB2312" w:hAnsi="宋体" w:cs="宋体" w:hint="eastAsia"/>
          <w:sz w:val="28"/>
          <w:szCs w:val="28"/>
        </w:rPr>
        <w:t>等佐证资料应清晰并规范命名；</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2</w:t>
      </w:r>
      <w:r w:rsidRPr="005E71D6">
        <w:rPr>
          <w:rFonts w:ascii="仿宋_GB2312" w:eastAsia="仿宋_GB2312" w:hAnsi="宋体" w:cs="宋体" w:hint="eastAsia"/>
          <w:sz w:val="28"/>
          <w:szCs w:val="28"/>
        </w:rPr>
        <w:t>）方案撰写规范，图表、公式和参考技术文件符合国家或企业食品药品标准的规范与要求；</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3</w:t>
      </w:r>
      <w:r w:rsidRPr="005E71D6">
        <w:rPr>
          <w:rFonts w:ascii="仿宋_GB2312" w:eastAsia="仿宋_GB2312" w:hAnsi="宋体" w:cs="宋体" w:hint="eastAsia"/>
          <w:sz w:val="28"/>
          <w:szCs w:val="28"/>
        </w:rPr>
        <w:t>）方案设计合理，具有可操作性，能有效解决课题设计中所要解决的实际问题；</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4</w:t>
      </w:r>
      <w:r w:rsidRPr="005E71D6">
        <w:rPr>
          <w:rFonts w:ascii="仿宋_GB2312" w:eastAsia="仿宋_GB2312" w:hAnsi="宋体" w:cs="宋体" w:hint="eastAsia"/>
          <w:sz w:val="28"/>
          <w:szCs w:val="28"/>
        </w:rPr>
        <w:t>）满足法律法规、安全、环保、成本等方面要求。</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hint="eastAsia"/>
          <w:bCs/>
          <w:sz w:val="28"/>
          <w:szCs w:val="28"/>
        </w:rPr>
        <w:t>（二）产品设计类</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bCs/>
          <w:sz w:val="28"/>
          <w:szCs w:val="28"/>
        </w:rPr>
        <w:t>1.</w:t>
      </w:r>
      <w:r w:rsidRPr="005E71D6">
        <w:rPr>
          <w:rFonts w:ascii="仿宋_GB2312" w:eastAsia="仿宋_GB2312" w:hAnsi="宋体" w:cs="宋体" w:hint="eastAsia"/>
          <w:bCs/>
          <w:sz w:val="28"/>
          <w:szCs w:val="28"/>
        </w:rPr>
        <w:t>成果表现形式</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产品设计类毕业设计成果包括产品生产方案、设计说明书、产品实物图片或视频等。</w:t>
      </w:r>
    </w:p>
    <w:p w:rsidR="00EB04ED" w:rsidRPr="005E71D6" w:rsidRDefault="00EB04ED" w:rsidP="005E71D6">
      <w:pPr>
        <w:spacing w:line="540" w:lineRule="exact"/>
        <w:ind w:firstLineChars="200" w:firstLine="31680"/>
        <w:rPr>
          <w:rFonts w:ascii="仿宋_GB2312" w:eastAsia="仿宋_GB2312" w:cs="宋体"/>
          <w:bCs/>
          <w:sz w:val="28"/>
          <w:szCs w:val="28"/>
        </w:rPr>
      </w:pPr>
      <w:r w:rsidRPr="005E71D6">
        <w:rPr>
          <w:rFonts w:ascii="仿宋_GB2312" w:eastAsia="仿宋_GB2312" w:hAnsi="宋体" w:cs="宋体"/>
          <w:bCs/>
          <w:sz w:val="28"/>
          <w:szCs w:val="28"/>
        </w:rPr>
        <w:t>2.</w:t>
      </w:r>
      <w:r w:rsidRPr="005E71D6">
        <w:rPr>
          <w:rFonts w:ascii="仿宋_GB2312" w:eastAsia="仿宋_GB2312" w:hAnsi="宋体" w:cs="宋体" w:hint="eastAsia"/>
          <w:bCs/>
          <w:sz w:val="28"/>
          <w:szCs w:val="28"/>
        </w:rPr>
        <w:t>成果要求</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1</w:t>
      </w:r>
      <w:r w:rsidRPr="005E71D6">
        <w:rPr>
          <w:rFonts w:ascii="仿宋_GB2312" w:eastAsia="仿宋_GB2312" w:hAnsi="宋体" w:cs="宋体" w:hint="eastAsia"/>
          <w:sz w:val="28"/>
          <w:szCs w:val="28"/>
        </w:rPr>
        <w:t>）产品生产方案设计合理，应包括食品原辅料和添加剂的组成、生产工艺条件、质控项目等内容，技术指标符合国家或企业食品标准，具有可操作性，能有效解决课题设计中所要解决的实际问题；</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2</w:t>
      </w:r>
      <w:r w:rsidRPr="005E71D6">
        <w:rPr>
          <w:rFonts w:ascii="仿宋_GB2312" w:eastAsia="仿宋_GB2312" w:hAnsi="宋体" w:cs="宋体" w:hint="eastAsia"/>
          <w:sz w:val="28"/>
          <w:szCs w:val="28"/>
        </w:rPr>
        <w:t>）设计说明书要详细反映产品设计思路、产品形成的过程及特点，</w:t>
      </w:r>
      <w:r w:rsidRPr="005E71D6">
        <w:rPr>
          <w:rFonts w:ascii="仿宋_GB2312" w:eastAsia="仿宋_GB2312" w:hint="eastAsia"/>
          <w:sz w:val="28"/>
          <w:szCs w:val="28"/>
        </w:rPr>
        <w:t>格式、排版应规范</w:t>
      </w:r>
      <w:r w:rsidRPr="005E71D6">
        <w:rPr>
          <w:rFonts w:ascii="仿宋_GB2312" w:eastAsia="仿宋_GB2312" w:hAnsi="宋体" w:cs="宋体" w:hint="eastAsia"/>
          <w:sz w:val="28"/>
          <w:szCs w:val="28"/>
        </w:rPr>
        <w:t>；</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3</w:t>
      </w:r>
      <w:r w:rsidRPr="005E71D6">
        <w:rPr>
          <w:rFonts w:ascii="仿宋_GB2312" w:eastAsia="仿宋_GB2312" w:hAnsi="宋体" w:cs="宋体" w:hint="eastAsia"/>
          <w:sz w:val="28"/>
          <w:szCs w:val="28"/>
        </w:rPr>
        <w:t>）产品实物图片或视频资料能够清晰准确展现产品构造、功能特点等，产品达到设计的功能和技术指标要求；</w:t>
      </w:r>
    </w:p>
    <w:p w:rsidR="00EB04ED" w:rsidRPr="005E71D6" w:rsidRDefault="00EB04ED" w:rsidP="005E71D6">
      <w:pPr>
        <w:spacing w:line="540" w:lineRule="exact"/>
        <w:ind w:firstLineChars="200" w:firstLine="31680"/>
        <w:rPr>
          <w:rFonts w:ascii="仿宋_GB2312" w:eastAsia="仿宋_GB2312" w:cs="宋体"/>
          <w:sz w:val="28"/>
          <w:szCs w:val="28"/>
        </w:rPr>
      </w:pPr>
      <w:r w:rsidRPr="005E71D6">
        <w:rPr>
          <w:rFonts w:ascii="仿宋_GB2312" w:eastAsia="仿宋_GB2312" w:hAnsi="宋体" w:cs="宋体" w:hint="eastAsia"/>
          <w:sz w:val="28"/>
          <w:szCs w:val="28"/>
        </w:rPr>
        <w:t>（</w:t>
      </w:r>
      <w:r w:rsidRPr="005E71D6">
        <w:rPr>
          <w:rFonts w:ascii="仿宋_GB2312" w:eastAsia="仿宋_GB2312" w:hAnsi="宋体" w:cs="宋体"/>
          <w:sz w:val="28"/>
          <w:szCs w:val="28"/>
        </w:rPr>
        <w:t>4</w:t>
      </w:r>
      <w:r w:rsidRPr="005E71D6">
        <w:rPr>
          <w:rFonts w:ascii="仿宋_GB2312" w:eastAsia="仿宋_GB2312" w:hAnsi="宋体" w:cs="宋体" w:hint="eastAsia"/>
          <w:sz w:val="28"/>
          <w:szCs w:val="28"/>
        </w:rPr>
        <w:t>）满足法律法规、安全、环保、成本等方面要求。</w:t>
      </w:r>
    </w:p>
    <w:p w:rsidR="00EB04ED" w:rsidRPr="005E71D6" w:rsidRDefault="00EB04ED" w:rsidP="005E71D6">
      <w:pPr>
        <w:spacing w:line="540" w:lineRule="exact"/>
        <w:ind w:firstLineChars="200" w:firstLine="31680"/>
        <w:rPr>
          <w:rFonts w:ascii="黑体" w:eastAsia="黑体" w:hAnsi="宋体" w:cs="宋体"/>
          <w:bCs/>
          <w:sz w:val="28"/>
          <w:szCs w:val="28"/>
        </w:rPr>
      </w:pPr>
      <w:r w:rsidRPr="005E71D6">
        <w:rPr>
          <w:rFonts w:ascii="黑体" w:eastAsia="黑体" w:hAnsi="宋体" w:cs="宋体" w:hint="eastAsia"/>
          <w:bCs/>
          <w:sz w:val="28"/>
          <w:szCs w:val="28"/>
        </w:rPr>
        <w:t>三、毕业设计成果质量评价</w:t>
      </w:r>
    </w:p>
    <w:p w:rsidR="00EB04ED" w:rsidRPr="005E71D6" w:rsidRDefault="00EB04ED" w:rsidP="005E71D6">
      <w:pPr>
        <w:spacing w:line="540" w:lineRule="exact"/>
        <w:ind w:firstLineChars="200" w:firstLine="31680"/>
        <w:rPr>
          <w:rFonts w:ascii="仿宋_GB2312" w:eastAsia="仿宋_GB2312" w:hAnsi="宋体" w:cs="宋体"/>
          <w:sz w:val="28"/>
          <w:szCs w:val="28"/>
        </w:rPr>
      </w:pPr>
      <w:r w:rsidRPr="005E71D6">
        <w:rPr>
          <w:rFonts w:ascii="仿宋_GB2312" w:eastAsia="仿宋_GB2312" w:hAnsi="宋体" w:cs="宋体" w:hint="eastAsia"/>
          <w:sz w:val="28"/>
          <w:szCs w:val="28"/>
        </w:rPr>
        <w:t>食品药品与粮食大类专业毕业设计成果质量评价根据选题类别不同而有所区别，具体见表</w:t>
      </w:r>
      <w:r w:rsidRPr="005E71D6">
        <w:rPr>
          <w:rFonts w:ascii="仿宋_GB2312" w:eastAsia="仿宋_GB2312" w:hAnsi="宋体" w:cs="宋体"/>
          <w:sz w:val="28"/>
          <w:szCs w:val="28"/>
        </w:rPr>
        <w:t>1</w:t>
      </w:r>
      <w:r w:rsidRPr="005E71D6">
        <w:rPr>
          <w:rFonts w:ascii="仿宋_GB2312" w:eastAsia="仿宋_GB2312" w:hAnsi="宋体" w:cs="宋体" w:hint="eastAsia"/>
          <w:sz w:val="28"/>
          <w:szCs w:val="28"/>
        </w:rPr>
        <w:t>～表</w:t>
      </w:r>
      <w:r w:rsidRPr="005E71D6">
        <w:rPr>
          <w:rFonts w:ascii="仿宋_GB2312" w:eastAsia="仿宋_GB2312" w:hAnsi="宋体" w:cs="宋体"/>
          <w:sz w:val="28"/>
          <w:szCs w:val="28"/>
        </w:rPr>
        <w:t>2</w:t>
      </w:r>
      <w:r w:rsidRPr="005E71D6">
        <w:rPr>
          <w:rFonts w:ascii="仿宋_GB2312" w:eastAsia="仿宋_GB2312" w:hAnsi="宋体" w:cs="宋体" w:hint="eastAsia"/>
          <w:sz w:val="28"/>
          <w:szCs w:val="28"/>
        </w:rPr>
        <w:t>。</w:t>
      </w:r>
    </w:p>
    <w:p w:rsidR="00EB04ED" w:rsidRPr="005E71D6" w:rsidRDefault="00EB04ED" w:rsidP="005E71D6">
      <w:pPr>
        <w:spacing w:line="540" w:lineRule="exact"/>
        <w:ind w:firstLineChars="200" w:firstLine="31680"/>
        <w:rPr>
          <w:rFonts w:ascii="仿宋_GB2312" w:eastAsia="仿宋_GB2312" w:cs="宋体"/>
          <w:sz w:val="28"/>
          <w:szCs w:val="28"/>
        </w:rPr>
      </w:pPr>
    </w:p>
    <w:p w:rsidR="00EB04ED" w:rsidRPr="005E71D6" w:rsidRDefault="00EB04ED">
      <w:pPr>
        <w:jc w:val="center"/>
        <w:rPr>
          <w:rFonts w:ascii="宋体" w:cs="宋体"/>
          <w:b/>
          <w:bCs/>
          <w:sz w:val="24"/>
        </w:rPr>
      </w:pPr>
      <w:r w:rsidRPr="005E71D6">
        <w:rPr>
          <w:rFonts w:ascii="宋体" w:hAnsi="宋体" w:cs="宋体" w:hint="eastAsia"/>
          <w:b/>
          <w:bCs/>
          <w:sz w:val="24"/>
        </w:rPr>
        <w:t>表</w:t>
      </w:r>
      <w:r w:rsidRPr="005E71D6">
        <w:rPr>
          <w:rFonts w:ascii="宋体" w:hAnsi="宋体" w:cs="宋体"/>
          <w:b/>
          <w:bCs/>
          <w:sz w:val="24"/>
        </w:rPr>
        <w:t xml:space="preserve">1  </w:t>
      </w:r>
      <w:r w:rsidRPr="005E71D6">
        <w:rPr>
          <w:rFonts w:ascii="宋体" w:hAnsi="宋体" w:cs="宋体" w:hint="eastAsia"/>
          <w:b/>
          <w:bCs/>
          <w:sz w:val="24"/>
        </w:rPr>
        <w:t>方案设计类毕业设计成果质量评价指标及权重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EB04ED" w:rsidRPr="005E71D6">
        <w:trPr>
          <w:trHeight w:val="709"/>
          <w:tblHeader/>
          <w:jc w:val="center"/>
        </w:trPr>
        <w:tc>
          <w:tcPr>
            <w:tcW w:w="963" w:type="dxa"/>
            <w:vAlign w:val="center"/>
          </w:tcPr>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评价</w:t>
            </w:r>
          </w:p>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指标</w:t>
            </w:r>
          </w:p>
        </w:tc>
        <w:tc>
          <w:tcPr>
            <w:tcW w:w="6703" w:type="dxa"/>
            <w:vAlign w:val="center"/>
          </w:tcPr>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指标内涵</w:t>
            </w:r>
          </w:p>
        </w:tc>
        <w:tc>
          <w:tcPr>
            <w:tcW w:w="946" w:type="dxa"/>
            <w:vAlign w:val="center"/>
          </w:tcPr>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分值</w:t>
            </w:r>
          </w:p>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权重</w:t>
            </w:r>
          </w:p>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w:t>
            </w:r>
            <w:r w:rsidRPr="005E71D6">
              <w:rPr>
                <w:rFonts w:ascii="宋体" w:hAnsi="宋体" w:cs="楷体"/>
                <w:bCs/>
                <w:szCs w:val="21"/>
              </w:rPr>
              <w:t>%</w:t>
            </w:r>
            <w:r w:rsidRPr="005E71D6">
              <w:rPr>
                <w:rFonts w:ascii="宋体" w:hAnsi="宋体" w:cs="楷体" w:hint="eastAsia"/>
                <w:bCs/>
                <w:szCs w:val="21"/>
              </w:rPr>
              <w:t>）</w:t>
            </w:r>
          </w:p>
        </w:tc>
      </w:tr>
      <w:tr w:rsidR="00EB04ED" w:rsidRPr="005E71D6">
        <w:trPr>
          <w:trHeight w:val="445"/>
          <w:jc w:val="center"/>
        </w:trPr>
        <w:tc>
          <w:tcPr>
            <w:tcW w:w="963" w:type="dxa"/>
            <w:vMerge w:val="restart"/>
            <w:vAlign w:val="center"/>
          </w:tcPr>
          <w:p w:rsidR="00EB04ED" w:rsidRPr="005E71D6" w:rsidRDefault="00EB04ED">
            <w:pPr>
              <w:autoSpaceDN w:val="0"/>
              <w:adjustRightInd w:val="0"/>
              <w:snapToGrid w:val="0"/>
              <w:spacing w:line="280" w:lineRule="exact"/>
              <w:jc w:val="center"/>
              <w:rPr>
                <w:rFonts w:ascii="宋体" w:cs="楷体"/>
                <w:szCs w:val="21"/>
              </w:rPr>
            </w:pPr>
            <w:bookmarkStart w:id="1" w:name="OLE_LINK1" w:colFirst="2" w:colLast="2"/>
            <w:r w:rsidRPr="005E71D6">
              <w:rPr>
                <w:rFonts w:ascii="宋体" w:hAnsi="宋体" w:cs="楷体" w:hint="eastAsia"/>
                <w:szCs w:val="21"/>
              </w:rPr>
              <w:t>科学性</w:t>
            </w:r>
          </w:p>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w:t>
            </w:r>
            <w:r w:rsidRPr="005E71D6">
              <w:rPr>
                <w:rFonts w:ascii="宋体" w:hAnsi="宋体" w:cs="楷体"/>
                <w:szCs w:val="21"/>
              </w:rPr>
              <w:t>30</w:t>
            </w:r>
            <w:r w:rsidRPr="005E71D6">
              <w:rPr>
                <w:rFonts w:ascii="宋体" w:hAnsi="宋体" w:cs="楷体" w:hint="eastAsia"/>
                <w:szCs w:val="21"/>
              </w:rPr>
              <w:t>分）</w:t>
            </w: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方案科学、客观、真实、可行</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10</w:t>
            </w:r>
          </w:p>
        </w:tc>
      </w:tr>
      <w:tr w:rsidR="00EB04ED" w:rsidRPr="005E71D6">
        <w:trPr>
          <w:trHeight w:val="445"/>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方案</w:t>
            </w:r>
            <w:r w:rsidRPr="005E71D6">
              <w:rPr>
                <w:rFonts w:ascii="宋体" w:hAnsi="宋体" w:cs="宋体" w:hint="eastAsia"/>
                <w:szCs w:val="21"/>
              </w:rPr>
              <w:t>能正确运用本专业的相关标准，逻辑性强，表达（计算）准确</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10</w:t>
            </w:r>
          </w:p>
        </w:tc>
      </w:tr>
      <w:tr w:rsidR="00EB04ED" w:rsidRPr="005E71D6">
        <w:trPr>
          <w:trHeight w:val="445"/>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引用的参考资料、参考方案等来源可靠</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5</w:t>
            </w:r>
          </w:p>
        </w:tc>
      </w:tr>
      <w:tr w:rsidR="00EB04ED" w:rsidRPr="005E71D6">
        <w:trPr>
          <w:trHeight w:val="445"/>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能体现本专业新知识、新技术、新工艺、新材料、新方法、新设备、新标准等</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5</w:t>
            </w:r>
          </w:p>
        </w:tc>
      </w:tr>
      <w:tr w:rsidR="00EB04ED" w:rsidRPr="005E71D6">
        <w:trPr>
          <w:trHeight w:val="445"/>
          <w:jc w:val="center"/>
        </w:trPr>
        <w:tc>
          <w:tcPr>
            <w:tcW w:w="963" w:type="dxa"/>
            <w:vMerge w:val="restart"/>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规范性</w:t>
            </w:r>
          </w:p>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w:t>
            </w:r>
            <w:r w:rsidRPr="005E71D6">
              <w:rPr>
                <w:rFonts w:ascii="宋体" w:hAnsi="宋体" w:cs="楷体"/>
                <w:szCs w:val="21"/>
              </w:rPr>
              <w:t>20</w:t>
            </w:r>
            <w:r w:rsidRPr="005E71D6">
              <w:rPr>
                <w:rFonts w:ascii="宋体" w:hAnsi="宋体" w:cs="楷体" w:hint="eastAsia"/>
                <w:szCs w:val="21"/>
              </w:rPr>
              <w:t>分）</w:t>
            </w: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方案的文档结构完整、要素齐全、排版规范、文字通顺</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8</w:t>
            </w:r>
          </w:p>
        </w:tc>
      </w:tr>
      <w:tr w:rsidR="00EB04ED" w:rsidRPr="005E71D6">
        <w:trPr>
          <w:trHeight w:val="445"/>
          <w:jc w:val="center"/>
        </w:trPr>
        <w:tc>
          <w:tcPr>
            <w:tcW w:w="963" w:type="dxa"/>
            <w:vMerge/>
            <w:vAlign w:val="center"/>
          </w:tcPr>
          <w:p w:rsidR="00EB04ED" w:rsidRPr="005E71D6" w:rsidRDefault="00EB04ED" w:rsidP="00EB04ED">
            <w:pPr>
              <w:autoSpaceDN w:val="0"/>
              <w:adjustRightInd w:val="0"/>
              <w:snapToGrid w:val="0"/>
              <w:spacing w:line="280" w:lineRule="exact"/>
              <w:ind w:left="31680" w:hangingChars="200" w:firstLine="31680"/>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方案内容符合岗位操作规程要求</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6</w:t>
            </w:r>
          </w:p>
        </w:tc>
      </w:tr>
      <w:tr w:rsidR="00EB04ED" w:rsidRPr="005E71D6">
        <w:trPr>
          <w:trHeight w:val="445"/>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宋体" w:hint="eastAsia"/>
                <w:kern w:val="0"/>
                <w:szCs w:val="21"/>
              </w:rPr>
              <w:t>方案表述符合国家或企业食品药品标准的规范与要求</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6</w:t>
            </w:r>
          </w:p>
        </w:tc>
      </w:tr>
      <w:tr w:rsidR="00EB04ED" w:rsidRPr="005E71D6">
        <w:trPr>
          <w:trHeight w:val="445"/>
          <w:jc w:val="center"/>
        </w:trPr>
        <w:tc>
          <w:tcPr>
            <w:tcW w:w="963" w:type="dxa"/>
            <w:vMerge w:val="restart"/>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完整性</w:t>
            </w:r>
          </w:p>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w:t>
            </w:r>
            <w:r w:rsidRPr="005E71D6">
              <w:rPr>
                <w:rFonts w:ascii="宋体" w:hAnsi="宋体" w:cs="楷体"/>
                <w:szCs w:val="21"/>
              </w:rPr>
              <w:t>30</w:t>
            </w:r>
            <w:r w:rsidRPr="005E71D6">
              <w:rPr>
                <w:rFonts w:ascii="宋体" w:hAnsi="宋体" w:cs="楷体" w:hint="eastAsia"/>
                <w:szCs w:val="21"/>
              </w:rPr>
              <w:t>分）</w:t>
            </w: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方案体现任务书的要求</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10</w:t>
            </w:r>
          </w:p>
        </w:tc>
      </w:tr>
      <w:tr w:rsidR="00EB04ED" w:rsidRPr="005E71D6">
        <w:trPr>
          <w:trHeight w:val="391"/>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宋体" w:hint="eastAsia"/>
                <w:kern w:val="0"/>
                <w:szCs w:val="21"/>
              </w:rPr>
              <w:t>方案内容应包括设计背景、设计依据、实施方案、预期效果等内容</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20</w:t>
            </w:r>
          </w:p>
        </w:tc>
      </w:tr>
      <w:tr w:rsidR="00EB04ED" w:rsidRPr="005E71D6">
        <w:trPr>
          <w:trHeight w:val="441"/>
          <w:jc w:val="center"/>
        </w:trPr>
        <w:tc>
          <w:tcPr>
            <w:tcW w:w="963" w:type="dxa"/>
            <w:vMerge w:val="restart"/>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实用性</w:t>
            </w:r>
          </w:p>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w:t>
            </w:r>
            <w:r w:rsidRPr="005E71D6">
              <w:rPr>
                <w:rFonts w:ascii="宋体" w:hAnsi="宋体" w:cs="楷体"/>
                <w:szCs w:val="21"/>
              </w:rPr>
              <w:t>20</w:t>
            </w:r>
            <w:r w:rsidRPr="005E71D6">
              <w:rPr>
                <w:rFonts w:ascii="宋体" w:hAnsi="宋体" w:cs="楷体" w:hint="eastAsia"/>
                <w:szCs w:val="21"/>
              </w:rPr>
              <w:t>分）</w:t>
            </w: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方案针对性强，能够有效解决</w:t>
            </w:r>
            <w:r w:rsidRPr="005E71D6">
              <w:rPr>
                <w:rFonts w:ascii="宋体" w:hAnsi="宋体" w:cs="宋体" w:hint="eastAsia"/>
                <w:kern w:val="0"/>
                <w:szCs w:val="21"/>
              </w:rPr>
              <w:t>企业生产、社会生活中的实际问题</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10</w:t>
            </w:r>
          </w:p>
        </w:tc>
      </w:tr>
      <w:tr w:rsidR="00EB04ED" w:rsidRPr="005E71D6">
        <w:trPr>
          <w:trHeight w:val="441"/>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方案可操作性强，有一定应用价值和指导意义</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10</w:t>
            </w:r>
          </w:p>
        </w:tc>
      </w:tr>
      <w:bookmarkEnd w:id="1"/>
    </w:tbl>
    <w:p w:rsidR="00EB04ED" w:rsidRPr="005E71D6" w:rsidRDefault="00EB04ED">
      <w:pPr>
        <w:jc w:val="center"/>
        <w:rPr>
          <w:rFonts w:ascii="宋体" w:cs="宋体"/>
          <w:b/>
          <w:bCs/>
          <w:sz w:val="24"/>
        </w:rPr>
      </w:pPr>
    </w:p>
    <w:p w:rsidR="00EB04ED" w:rsidRPr="005E71D6" w:rsidRDefault="00EB04ED">
      <w:pPr>
        <w:jc w:val="center"/>
        <w:rPr>
          <w:rFonts w:ascii="宋体" w:cs="宋体"/>
          <w:b/>
          <w:bCs/>
          <w:sz w:val="24"/>
        </w:rPr>
      </w:pPr>
    </w:p>
    <w:p w:rsidR="00EB04ED" w:rsidRPr="005E71D6" w:rsidRDefault="00EB04ED">
      <w:pPr>
        <w:jc w:val="center"/>
        <w:rPr>
          <w:rFonts w:ascii="宋体" w:cs="宋体"/>
          <w:b/>
          <w:bCs/>
          <w:sz w:val="24"/>
        </w:rPr>
      </w:pPr>
    </w:p>
    <w:p w:rsidR="00EB04ED" w:rsidRPr="005E71D6" w:rsidRDefault="00EB04ED">
      <w:pPr>
        <w:jc w:val="center"/>
        <w:rPr>
          <w:rFonts w:ascii="宋体" w:cs="宋体"/>
          <w:b/>
          <w:bCs/>
          <w:sz w:val="24"/>
        </w:rPr>
      </w:pPr>
      <w:r w:rsidRPr="005E71D6">
        <w:rPr>
          <w:rFonts w:ascii="宋体" w:hAnsi="宋体" w:cs="宋体" w:hint="eastAsia"/>
          <w:b/>
          <w:bCs/>
          <w:sz w:val="24"/>
        </w:rPr>
        <w:t>表</w:t>
      </w:r>
      <w:r w:rsidRPr="005E71D6">
        <w:rPr>
          <w:rFonts w:ascii="宋体" w:hAnsi="宋体" w:cs="宋体"/>
          <w:b/>
          <w:bCs/>
          <w:sz w:val="24"/>
        </w:rPr>
        <w:t xml:space="preserve">2  </w:t>
      </w:r>
      <w:r w:rsidRPr="005E71D6">
        <w:rPr>
          <w:rFonts w:ascii="宋体" w:hAnsi="宋体" w:cs="宋体" w:hint="eastAsia"/>
          <w:b/>
          <w:bCs/>
          <w:sz w:val="24"/>
        </w:rPr>
        <w:t>产品设计类毕业设计成果质量评价指标及权重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EB04ED" w:rsidRPr="005E71D6">
        <w:trPr>
          <w:trHeight w:val="709"/>
          <w:tblHeader/>
          <w:jc w:val="center"/>
        </w:trPr>
        <w:tc>
          <w:tcPr>
            <w:tcW w:w="963" w:type="dxa"/>
            <w:vAlign w:val="center"/>
          </w:tcPr>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评价</w:t>
            </w:r>
          </w:p>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指标</w:t>
            </w:r>
          </w:p>
        </w:tc>
        <w:tc>
          <w:tcPr>
            <w:tcW w:w="6703" w:type="dxa"/>
            <w:vAlign w:val="center"/>
          </w:tcPr>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指标内涵</w:t>
            </w:r>
          </w:p>
        </w:tc>
        <w:tc>
          <w:tcPr>
            <w:tcW w:w="946" w:type="dxa"/>
            <w:vAlign w:val="center"/>
          </w:tcPr>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分值</w:t>
            </w:r>
          </w:p>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权重</w:t>
            </w:r>
          </w:p>
          <w:p w:rsidR="00EB04ED" w:rsidRPr="005E71D6" w:rsidRDefault="00EB04ED">
            <w:pPr>
              <w:autoSpaceDN w:val="0"/>
              <w:adjustRightInd w:val="0"/>
              <w:snapToGrid w:val="0"/>
              <w:spacing w:line="280" w:lineRule="exact"/>
              <w:jc w:val="center"/>
              <w:rPr>
                <w:rFonts w:ascii="宋体" w:cs="楷体"/>
                <w:bCs/>
                <w:szCs w:val="21"/>
              </w:rPr>
            </w:pPr>
            <w:r w:rsidRPr="005E71D6">
              <w:rPr>
                <w:rFonts w:ascii="宋体" w:hAnsi="宋体" w:cs="楷体" w:hint="eastAsia"/>
                <w:bCs/>
                <w:szCs w:val="21"/>
              </w:rPr>
              <w:t>（</w:t>
            </w:r>
            <w:r w:rsidRPr="005E71D6">
              <w:rPr>
                <w:rFonts w:ascii="宋体" w:hAnsi="宋体" w:cs="楷体"/>
                <w:bCs/>
                <w:szCs w:val="21"/>
              </w:rPr>
              <w:t>%</w:t>
            </w:r>
            <w:r w:rsidRPr="005E71D6">
              <w:rPr>
                <w:rFonts w:ascii="宋体" w:hAnsi="宋体" w:cs="楷体" w:hint="eastAsia"/>
                <w:bCs/>
                <w:szCs w:val="21"/>
              </w:rPr>
              <w:t>）</w:t>
            </w:r>
          </w:p>
        </w:tc>
      </w:tr>
      <w:tr w:rsidR="00EB04ED" w:rsidRPr="005E71D6">
        <w:trPr>
          <w:trHeight w:val="445"/>
          <w:jc w:val="center"/>
        </w:trPr>
        <w:tc>
          <w:tcPr>
            <w:tcW w:w="963" w:type="dxa"/>
            <w:vMerge w:val="restart"/>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科学性</w:t>
            </w:r>
          </w:p>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w:t>
            </w:r>
            <w:r w:rsidRPr="005E71D6">
              <w:rPr>
                <w:rFonts w:ascii="宋体" w:hAnsi="宋体" w:cs="楷体"/>
                <w:szCs w:val="21"/>
              </w:rPr>
              <w:t>30</w:t>
            </w:r>
            <w:r w:rsidRPr="005E71D6">
              <w:rPr>
                <w:rFonts w:ascii="宋体" w:hAnsi="宋体" w:cs="楷体" w:hint="eastAsia"/>
                <w:szCs w:val="21"/>
              </w:rPr>
              <w:t>分）</w:t>
            </w: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产品生产方案科学、客观、真实、可行</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10</w:t>
            </w:r>
          </w:p>
        </w:tc>
      </w:tr>
      <w:tr w:rsidR="00EB04ED" w:rsidRPr="005E71D6">
        <w:trPr>
          <w:trHeight w:val="445"/>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产品生产方案</w:t>
            </w:r>
            <w:r w:rsidRPr="005E71D6">
              <w:rPr>
                <w:rFonts w:ascii="宋体" w:hAnsi="宋体" w:cs="宋体" w:hint="eastAsia"/>
                <w:szCs w:val="21"/>
              </w:rPr>
              <w:t>能正确运用本专业的相关技术和标准，逻辑性强，表达（计算）准确</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10</w:t>
            </w:r>
          </w:p>
        </w:tc>
      </w:tr>
      <w:tr w:rsidR="00EB04ED" w:rsidRPr="005E71D6">
        <w:trPr>
          <w:trHeight w:val="445"/>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引用的参考资料、参考方案等来源可靠</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5</w:t>
            </w:r>
          </w:p>
        </w:tc>
      </w:tr>
      <w:tr w:rsidR="00EB04ED" w:rsidRPr="005E71D6">
        <w:trPr>
          <w:trHeight w:val="445"/>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能体现本专业新知识、新技术、新工艺、新材料、新方法、新设备、新标准等</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5</w:t>
            </w:r>
          </w:p>
        </w:tc>
      </w:tr>
      <w:tr w:rsidR="00EB04ED" w:rsidRPr="005E71D6">
        <w:trPr>
          <w:trHeight w:val="445"/>
          <w:jc w:val="center"/>
        </w:trPr>
        <w:tc>
          <w:tcPr>
            <w:tcW w:w="963" w:type="dxa"/>
            <w:vMerge w:val="restart"/>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规范性</w:t>
            </w:r>
          </w:p>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w:t>
            </w:r>
            <w:r w:rsidRPr="005E71D6">
              <w:rPr>
                <w:rFonts w:ascii="宋体" w:hAnsi="宋体" w:cs="楷体"/>
                <w:szCs w:val="21"/>
              </w:rPr>
              <w:t>20</w:t>
            </w:r>
            <w:r w:rsidRPr="005E71D6">
              <w:rPr>
                <w:rFonts w:ascii="宋体" w:hAnsi="宋体" w:cs="楷体" w:hint="eastAsia"/>
                <w:szCs w:val="21"/>
              </w:rPr>
              <w:t>分）</w:t>
            </w:r>
          </w:p>
        </w:tc>
        <w:tc>
          <w:tcPr>
            <w:tcW w:w="6703" w:type="dxa"/>
            <w:vAlign w:val="center"/>
          </w:tcPr>
          <w:p w:rsidR="00EB04ED" w:rsidRPr="005E71D6" w:rsidRDefault="00EB04ED" w:rsidP="0068272D">
            <w:pPr>
              <w:autoSpaceDN w:val="0"/>
              <w:adjustRightInd w:val="0"/>
              <w:snapToGrid w:val="0"/>
              <w:spacing w:line="280" w:lineRule="exact"/>
              <w:rPr>
                <w:rFonts w:ascii="宋体" w:cs="楷体"/>
                <w:szCs w:val="21"/>
              </w:rPr>
            </w:pPr>
            <w:r w:rsidRPr="005E71D6">
              <w:rPr>
                <w:rFonts w:ascii="宋体" w:hAnsi="宋体" w:cs="楷体" w:hint="eastAsia"/>
                <w:szCs w:val="21"/>
              </w:rPr>
              <w:t>产品生产方案和设计说明书结构完整、要素齐全、排版规范、文字通顺</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8</w:t>
            </w:r>
          </w:p>
        </w:tc>
      </w:tr>
      <w:tr w:rsidR="00EB04ED" w:rsidRPr="005E71D6">
        <w:trPr>
          <w:trHeight w:val="445"/>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产品生产方案和设计说明书表述符合国家或企业食品标准的规范与要求</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6</w:t>
            </w:r>
          </w:p>
        </w:tc>
      </w:tr>
      <w:tr w:rsidR="00EB04ED" w:rsidRPr="005E71D6">
        <w:trPr>
          <w:trHeight w:val="445"/>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产品实物图片或视频资料能够清晰准确展现产品构造、功能特点等</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6</w:t>
            </w:r>
          </w:p>
        </w:tc>
      </w:tr>
      <w:tr w:rsidR="00EB04ED" w:rsidRPr="005E71D6">
        <w:trPr>
          <w:trHeight w:val="445"/>
          <w:jc w:val="center"/>
        </w:trPr>
        <w:tc>
          <w:tcPr>
            <w:tcW w:w="963" w:type="dxa"/>
            <w:vMerge w:val="restart"/>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完整性</w:t>
            </w:r>
          </w:p>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w:t>
            </w:r>
            <w:r w:rsidRPr="005E71D6">
              <w:rPr>
                <w:rFonts w:ascii="宋体" w:hAnsi="宋体" w:cs="楷体"/>
                <w:szCs w:val="21"/>
              </w:rPr>
              <w:t>30</w:t>
            </w:r>
            <w:r w:rsidRPr="005E71D6">
              <w:rPr>
                <w:rFonts w:ascii="宋体" w:hAnsi="宋体" w:cs="楷体" w:hint="eastAsia"/>
                <w:szCs w:val="21"/>
              </w:rPr>
              <w:t>分）</w:t>
            </w: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宋体" w:hint="eastAsia"/>
                <w:kern w:val="0"/>
                <w:szCs w:val="21"/>
              </w:rPr>
              <w:t>产品体现任务书的要求</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10</w:t>
            </w:r>
          </w:p>
        </w:tc>
      </w:tr>
      <w:tr w:rsidR="00EB04ED" w:rsidRPr="005E71D6">
        <w:trPr>
          <w:trHeight w:val="391"/>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产品生产方案包括食品原辅料和添加剂的组成、生产工艺条件、质控项目等</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10</w:t>
            </w:r>
          </w:p>
        </w:tc>
      </w:tr>
      <w:tr w:rsidR="00EB04ED" w:rsidRPr="005E71D6">
        <w:trPr>
          <w:trHeight w:val="391"/>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Arial"/>
                <w:kern w:val="0"/>
                <w:szCs w:val="21"/>
              </w:rPr>
            </w:pPr>
            <w:r w:rsidRPr="005E71D6">
              <w:rPr>
                <w:rFonts w:ascii="宋体" w:hAnsi="宋体" w:cs="Arial" w:hint="eastAsia"/>
                <w:kern w:val="0"/>
                <w:szCs w:val="21"/>
              </w:rPr>
              <w:t>设计说明书包括产品设计思路、产品形成的过程及特点等</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10</w:t>
            </w:r>
          </w:p>
        </w:tc>
      </w:tr>
      <w:tr w:rsidR="00EB04ED" w:rsidRPr="005E71D6">
        <w:trPr>
          <w:trHeight w:val="441"/>
          <w:jc w:val="center"/>
        </w:trPr>
        <w:tc>
          <w:tcPr>
            <w:tcW w:w="963" w:type="dxa"/>
            <w:vMerge w:val="restart"/>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实用性</w:t>
            </w:r>
          </w:p>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hint="eastAsia"/>
                <w:szCs w:val="21"/>
              </w:rPr>
              <w:t>（</w:t>
            </w:r>
            <w:r w:rsidRPr="005E71D6">
              <w:rPr>
                <w:rFonts w:ascii="宋体" w:hAnsi="宋体" w:cs="楷体"/>
                <w:szCs w:val="21"/>
              </w:rPr>
              <w:t>20</w:t>
            </w:r>
            <w:r w:rsidRPr="005E71D6">
              <w:rPr>
                <w:rFonts w:ascii="宋体" w:hAnsi="宋体" w:cs="楷体" w:hint="eastAsia"/>
                <w:szCs w:val="21"/>
              </w:rPr>
              <w:t>分）</w:t>
            </w: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产品达到设计的功能和技术指标要求，能够有效解决企业生产、社会生活中的实际问题，有一定应用价值</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15</w:t>
            </w:r>
          </w:p>
        </w:tc>
      </w:tr>
      <w:tr w:rsidR="00EB04ED" w:rsidRPr="005E71D6">
        <w:trPr>
          <w:trHeight w:val="441"/>
          <w:jc w:val="center"/>
        </w:trPr>
        <w:tc>
          <w:tcPr>
            <w:tcW w:w="963" w:type="dxa"/>
            <w:vMerge/>
            <w:vAlign w:val="center"/>
          </w:tcPr>
          <w:p w:rsidR="00EB04ED" w:rsidRPr="005E71D6" w:rsidRDefault="00EB04ED">
            <w:pPr>
              <w:autoSpaceDN w:val="0"/>
              <w:adjustRightInd w:val="0"/>
              <w:snapToGrid w:val="0"/>
              <w:spacing w:line="280" w:lineRule="exact"/>
              <w:jc w:val="center"/>
              <w:rPr>
                <w:rFonts w:ascii="宋体" w:cs="楷体"/>
                <w:szCs w:val="21"/>
              </w:rPr>
            </w:pPr>
          </w:p>
        </w:tc>
        <w:tc>
          <w:tcPr>
            <w:tcW w:w="6703" w:type="dxa"/>
            <w:vAlign w:val="center"/>
          </w:tcPr>
          <w:p w:rsidR="00EB04ED" w:rsidRPr="005E71D6" w:rsidRDefault="00EB04ED">
            <w:pPr>
              <w:autoSpaceDN w:val="0"/>
              <w:adjustRightInd w:val="0"/>
              <w:snapToGrid w:val="0"/>
              <w:spacing w:line="280" w:lineRule="exact"/>
              <w:rPr>
                <w:rFonts w:ascii="宋体" w:cs="楷体"/>
                <w:szCs w:val="21"/>
              </w:rPr>
            </w:pPr>
            <w:r w:rsidRPr="005E71D6">
              <w:rPr>
                <w:rFonts w:ascii="宋体" w:hAnsi="宋体" w:cs="楷体" w:hint="eastAsia"/>
                <w:szCs w:val="21"/>
              </w:rPr>
              <w:t>产品至少在某一方面具有优于市售同类产品的特性</w:t>
            </w:r>
          </w:p>
        </w:tc>
        <w:tc>
          <w:tcPr>
            <w:tcW w:w="946" w:type="dxa"/>
            <w:vAlign w:val="center"/>
          </w:tcPr>
          <w:p w:rsidR="00EB04ED" w:rsidRPr="005E71D6" w:rsidRDefault="00EB04ED">
            <w:pPr>
              <w:autoSpaceDN w:val="0"/>
              <w:adjustRightInd w:val="0"/>
              <w:snapToGrid w:val="0"/>
              <w:spacing w:line="280" w:lineRule="exact"/>
              <w:jc w:val="center"/>
              <w:rPr>
                <w:rFonts w:ascii="宋体" w:cs="楷体"/>
                <w:szCs w:val="21"/>
              </w:rPr>
            </w:pPr>
            <w:r w:rsidRPr="005E71D6">
              <w:rPr>
                <w:rFonts w:ascii="宋体" w:hAnsi="宋体" w:cs="楷体"/>
                <w:szCs w:val="21"/>
              </w:rPr>
              <w:t>5</w:t>
            </w:r>
          </w:p>
        </w:tc>
      </w:tr>
    </w:tbl>
    <w:p w:rsidR="00EB04ED" w:rsidRPr="005E71D6" w:rsidRDefault="00EB04ED" w:rsidP="00E712FD">
      <w:pPr>
        <w:spacing w:beforeLines="50" w:afterLines="50"/>
        <w:rPr>
          <w:rFonts w:ascii="宋体" w:cs="宋体"/>
        </w:rPr>
      </w:pPr>
    </w:p>
    <w:sectPr w:rsidR="00EB04ED" w:rsidRPr="005E71D6" w:rsidSect="0021783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4ED" w:rsidRDefault="00EB04ED" w:rsidP="00217835">
      <w:r>
        <w:separator/>
      </w:r>
    </w:p>
  </w:endnote>
  <w:endnote w:type="continuationSeparator" w:id="0">
    <w:p w:rsidR="00EB04ED" w:rsidRDefault="00EB04ED" w:rsidP="002178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4ED" w:rsidRDefault="00EB04ED">
    <w:pPr>
      <w:rPr>
        <w:rFonts w:ascii="宋体" w:cs="宋体"/>
        <w:color w:val="000000"/>
        <w:kern w:val="0"/>
        <w:szCs w:val="21"/>
      </w:rPr>
    </w:pPr>
  </w:p>
  <w:p w:rsidR="00EB04ED" w:rsidRDefault="00EB04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4ED" w:rsidRDefault="00EB04ED" w:rsidP="00217835">
      <w:r>
        <w:separator/>
      </w:r>
    </w:p>
  </w:footnote>
  <w:footnote w:type="continuationSeparator" w:id="0">
    <w:p w:rsidR="00EB04ED" w:rsidRDefault="00EB04ED" w:rsidP="002178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4770E96"/>
    <w:rsid w:val="000155C4"/>
    <w:rsid w:val="00031095"/>
    <w:rsid w:val="0004056C"/>
    <w:rsid w:val="00041F65"/>
    <w:rsid w:val="00046AFC"/>
    <w:rsid w:val="00055E9C"/>
    <w:rsid w:val="00065A8D"/>
    <w:rsid w:val="00080E31"/>
    <w:rsid w:val="000A118C"/>
    <w:rsid w:val="000A4A61"/>
    <w:rsid w:val="000B0168"/>
    <w:rsid w:val="000C1F9B"/>
    <w:rsid w:val="000C3961"/>
    <w:rsid w:val="00117123"/>
    <w:rsid w:val="001221A7"/>
    <w:rsid w:val="00123D8B"/>
    <w:rsid w:val="00162EB2"/>
    <w:rsid w:val="001666F0"/>
    <w:rsid w:val="00183F3A"/>
    <w:rsid w:val="00190304"/>
    <w:rsid w:val="00194DFC"/>
    <w:rsid w:val="001B2780"/>
    <w:rsid w:val="001B3859"/>
    <w:rsid w:val="001C7765"/>
    <w:rsid w:val="001D2179"/>
    <w:rsid w:val="00211F73"/>
    <w:rsid w:val="00212DBB"/>
    <w:rsid w:val="00217835"/>
    <w:rsid w:val="00220BDE"/>
    <w:rsid w:val="00221B4A"/>
    <w:rsid w:val="002370A8"/>
    <w:rsid w:val="00241BFD"/>
    <w:rsid w:val="00265390"/>
    <w:rsid w:val="0026541B"/>
    <w:rsid w:val="00273A24"/>
    <w:rsid w:val="002A5768"/>
    <w:rsid w:val="002C687E"/>
    <w:rsid w:val="002E5E54"/>
    <w:rsid w:val="002F2210"/>
    <w:rsid w:val="0030320C"/>
    <w:rsid w:val="0031536A"/>
    <w:rsid w:val="00317F43"/>
    <w:rsid w:val="003209FE"/>
    <w:rsid w:val="00337A4C"/>
    <w:rsid w:val="00344260"/>
    <w:rsid w:val="00352B29"/>
    <w:rsid w:val="003A06DD"/>
    <w:rsid w:val="003A5AAE"/>
    <w:rsid w:val="003A6A0C"/>
    <w:rsid w:val="003D10C4"/>
    <w:rsid w:val="003E1A70"/>
    <w:rsid w:val="003E71BF"/>
    <w:rsid w:val="004107DF"/>
    <w:rsid w:val="004131BA"/>
    <w:rsid w:val="00417004"/>
    <w:rsid w:val="004224D1"/>
    <w:rsid w:val="00424C57"/>
    <w:rsid w:val="0043280E"/>
    <w:rsid w:val="00433010"/>
    <w:rsid w:val="00442503"/>
    <w:rsid w:val="00451A60"/>
    <w:rsid w:val="00451C3D"/>
    <w:rsid w:val="00462714"/>
    <w:rsid w:val="00465F30"/>
    <w:rsid w:val="004757E0"/>
    <w:rsid w:val="00482071"/>
    <w:rsid w:val="00486AC9"/>
    <w:rsid w:val="0049054C"/>
    <w:rsid w:val="004A1FA0"/>
    <w:rsid w:val="004A79EE"/>
    <w:rsid w:val="004B6A21"/>
    <w:rsid w:val="004B7721"/>
    <w:rsid w:val="004B7B66"/>
    <w:rsid w:val="004C2023"/>
    <w:rsid w:val="004D1FAF"/>
    <w:rsid w:val="004E66EF"/>
    <w:rsid w:val="004F147B"/>
    <w:rsid w:val="005051F2"/>
    <w:rsid w:val="00532771"/>
    <w:rsid w:val="00533B93"/>
    <w:rsid w:val="00562D89"/>
    <w:rsid w:val="00575BE1"/>
    <w:rsid w:val="005932E2"/>
    <w:rsid w:val="00597230"/>
    <w:rsid w:val="005B5E2E"/>
    <w:rsid w:val="005B718C"/>
    <w:rsid w:val="005C4BE6"/>
    <w:rsid w:val="005C6C50"/>
    <w:rsid w:val="005E71D6"/>
    <w:rsid w:val="005E7C19"/>
    <w:rsid w:val="005F0D26"/>
    <w:rsid w:val="00600BC1"/>
    <w:rsid w:val="0060146C"/>
    <w:rsid w:val="0062575C"/>
    <w:rsid w:val="006444B4"/>
    <w:rsid w:val="006534DF"/>
    <w:rsid w:val="006732D0"/>
    <w:rsid w:val="0068272D"/>
    <w:rsid w:val="00697AAC"/>
    <w:rsid w:val="006B53B6"/>
    <w:rsid w:val="006C25C0"/>
    <w:rsid w:val="006D1E14"/>
    <w:rsid w:val="006D2B98"/>
    <w:rsid w:val="00702DBD"/>
    <w:rsid w:val="0070398E"/>
    <w:rsid w:val="007066B5"/>
    <w:rsid w:val="00726498"/>
    <w:rsid w:val="00753B71"/>
    <w:rsid w:val="00755F86"/>
    <w:rsid w:val="00756003"/>
    <w:rsid w:val="007614B0"/>
    <w:rsid w:val="00767B55"/>
    <w:rsid w:val="00770054"/>
    <w:rsid w:val="00772F64"/>
    <w:rsid w:val="00773007"/>
    <w:rsid w:val="00773C28"/>
    <w:rsid w:val="007808F3"/>
    <w:rsid w:val="00790A64"/>
    <w:rsid w:val="00794171"/>
    <w:rsid w:val="0079476C"/>
    <w:rsid w:val="00797D96"/>
    <w:rsid w:val="007B6956"/>
    <w:rsid w:val="007D4B27"/>
    <w:rsid w:val="008041A1"/>
    <w:rsid w:val="0081213C"/>
    <w:rsid w:val="00824116"/>
    <w:rsid w:val="00824416"/>
    <w:rsid w:val="0083077F"/>
    <w:rsid w:val="008614C9"/>
    <w:rsid w:val="008972E5"/>
    <w:rsid w:val="008A6341"/>
    <w:rsid w:val="008D76DB"/>
    <w:rsid w:val="008E09E0"/>
    <w:rsid w:val="008F1D5D"/>
    <w:rsid w:val="008F428F"/>
    <w:rsid w:val="00917135"/>
    <w:rsid w:val="00920A2D"/>
    <w:rsid w:val="00941AF8"/>
    <w:rsid w:val="00951106"/>
    <w:rsid w:val="009523A8"/>
    <w:rsid w:val="00967F7A"/>
    <w:rsid w:val="009773EC"/>
    <w:rsid w:val="0098078F"/>
    <w:rsid w:val="0098369A"/>
    <w:rsid w:val="009A7D03"/>
    <w:rsid w:val="009D3C91"/>
    <w:rsid w:val="009E0197"/>
    <w:rsid w:val="009F6BDD"/>
    <w:rsid w:val="009F6BFF"/>
    <w:rsid w:val="00A10F10"/>
    <w:rsid w:val="00A15353"/>
    <w:rsid w:val="00A16260"/>
    <w:rsid w:val="00A45510"/>
    <w:rsid w:val="00A47384"/>
    <w:rsid w:val="00A612E9"/>
    <w:rsid w:val="00A63A3D"/>
    <w:rsid w:val="00A63B7A"/>
    <w:rsid w:val="00A65B1E"/>
    <w:rsid w:val="00A66071"/>
    <w:rsid w:val="00A7215F"/>
    <w:rsid w:val="00A7241A"/>
    <w:rsid w:val="00A80792"/>
    <w:rsid w:val="00A84CCD"/>
    <w:rsid w:val="00A8658F"/>
    <w:rsid w:val="00AA01E5"/>
    <w:rsid w:val="00AD73C4"/>
    <w:rsid w:val="00AF4ECF"/>
    <w:rsid w:val="00B01244"/>
    <w:rsid w:val="00B04493"/>
    <w:rsid w:val="00B055B9"/>
    <w:rsid w:val="00B05D75"/>
    <w:rsid w:val="00B0602B"/>
    <w:rsid w:val="00B12310"/>
    <w:rsid w:val="00B17040"/>
    <w:rsid w:val="00B22147"/>
    <w:rsid w:val="00B31C2C"/>
    <w:rsid w:val="00B558B6"/>
    <w:rsid w:val="00B564B1"/>
    <w:rsid w:val="00B5705F"/>
    <w:rsid w:val="00B73474"/>
    <w:rsid w:val="00B74E3E"/>
    <w:rsid w:val="00B846EF"/>
    <w:rsid w:val="00B8580D"/>
    <w:rsid w:val="00B9596E"/>
    <w:rsid w:val="00B95DA4"/>
    <w:rsid w:val="00BB55F2"/>
    <w:rsid w:val="00BC1939"/>
    <w:rsid w:val="00BC443C"/>
    <w:rsid w:val="00BC6623"/>
    <w:rsid w:val="00BE61FF"/>
    <w:rsid w:val="00BE6CD4"/>
    <w:rsid w:val="00BE7D1C"/>
    <w:rsid w:val="00C00A01"/>
    <w:rsid w:val="00C10A84"/>
    <w:rsid w:val="00C129FB"/>
    <w:rsid w:val="00C21FF5"/>
    <w:rsid w:val="00C34059"/>
    <w:rsid w:val="00C429F3"/>
    <w:rsid w:val="00C52819"/>
    <w:rsid w:val="00C545A7"/>
    <w:rsid w:val="00C832DA"/>
    <w:rsid w:val="00C93CCE"/>
    <w:rsid w:val="00C97EE1"/>
    <w:rsid w:val="00CA1E97"/>
    <w:rsid w:val="00CA447E"/>
    <w:rsid w:val="00CA711C"/>
    <w:rsid w:val="00CB154E"/>
    <w:rsid w:val="00CB759E"/>
    <w:rsid w:val="00CC13C6"/>
    <w:rsid w:val="00CF1D7C"/>
    <w:rsid w:val="00CF2211"/>
    <w:rsid w:val="00CF28E4"/>
    <w:rsid w:val="00D034F2"/>
    <w:rsid w:val="00D33C6B"/>
    <w:rsid w:val="00D4121B"/>
    <w:rsid w:val="00D44E87"/>
    <w:rsid w:val="00D45603"/>
    <w:rsid w:val="00D54BAE"/>
    <w:rsid w:val="00D61EE3"/>
    <w:rsid w:val="00D7691A"/>
    <w:rsid w:val="00D9547A"/>
    <w:rsid w:val="00DA0178"/>
    <w:rsid w:val="00DA3B7E"/>
    <w:rsid w:val="00DA4175"/>
    <w:rsid w:val="00DA75D2"/>
    <w:rsid w:val="00DB2E66"/>
    <w:rsid w:val="00DC07CD"/>
    <w:rsid w:val="00DC2974"/>
    <w:rsid w:val="00DC38A7"/>
    <w:rsid w:val="00DD0DE3"/>
    <w:rsid w:val="00DE115F"/>
    <w:rsid w:val="00E17E1E"/>
    <w:rsid w:val="00E21B11"/>
    <w:rsid w:val="00E40DD2"/>
    <w:rsid w:val="00E55701"/>
    <w:rsid w:val="00E63B1E"/>
    <w:rsid w:val="00E712FD"/>
    <w:rsid w:val="00E7185C"/>
    <w:rsid w:val="00E731A7"/>
    <w:rsid w:val="00E80414"/>
    <w:rsid w:val="00E80DA5"/>
    <w:rsid w:val="00E837FD"/>
    <w:rsid w:val="00E84C94"/>
    <w:rsid w:val="00E9583C"/>
    <w:rsid w:val="00E959C1"/>
    <w:rsid w:val="00EA1B88"/>
    <w:rsid w:val="00EA5FE7"/>
    <w:rsid w:val="00EB04ED"/>
    <w:rsid w:val="00EC3C52"/>
    <w:rsid w:val="00EC7F28"/>
    <w:rsid w:val="00ED7D24"/>
    <w:rsid w:val="00EE07A5"/>
    <w:rsid w:val="00F1076C"/>
    <w:rsid w:val="00F2425F"/>
    <w:rsid w:val="00F51002"/>
    <w:rsid w:val="00F519D5"/>
    <w:rsid w:val="00F61525"/>
    <w:rsid w:val="00F67675"/>
    <w:rsid w:val="00F75B58"/>
    <w:rsid w:val="00F76966"/>
    <w:rsid w:val="00F94ECA"/>
    <w:rsid w:val="00FA7C02"/>
    <w:rsid w:val="00FC138A"/>
    <w:rsid w:val="00FE5446"/>
    <w:rsid w:val="00FF2C7B"/>
    <w:rsid w:val="01600513"/>
    <w:rsid w:val="01F26DD6"/>
    <w:rsid w:val="01FE2D11"/>
    <w:rsid w:val="029349A1"/>
    <w:rsid w:val="029A4C13"/>
    <w:rsid w:val="02C26315"/>
    <w:rsid w:val="03DB087B"/>
    <w:rsid w:val="04F4563B"/>
    <w:rsid w:val="05060131"/>
    <w:rsid w:val="0531284B"/>
    <w:rsid w:val="0599689A"/>
    <w:rsid w:val="063E78BD"/>
    <w:rsid w:val="0808187D"/>
    <w:rsid w:val="080A579E"/>
    <w:rsid w:val="085A5569"/>
    <w:rsid w:val="094C3302"/>
    <w:rsid w:val="09817BA8"/>
    <w:rsid w:val="0A6106CC"/>
    <w:rsid w:val="0C1F62D2"/>
    <w:rsid w:val="0D943EA5"/>
    <w:rsid w:val="0E1613C1"/>
    <w:rsid w:val="0E6C53FF"/>
    <w:rsid w:val="0EFA10B4"/>
    <w:rsid w:val="11480C0A"/>
    <w:rsid w:val="13505971"/>
    <w:rsid w:val="13600356"/>
    <w:rsid w:val="13837760"/>
    <w:rsid w:val="13C95D8F"/>
    <w:rsid w:val="140E21E9"/>
    <w:rsid w:val="154775CA"/>
    <w:rsid w:val="16506ADE"/>
    <w:rsid w:val="1667311D"/>
    <w:rsid w:val="16BA3CF0"/>
    <w:rsid w:val="16C45A49"/>
    <w:rsid w:val="17C77AC5"/>
    <w:rsid w:val="17F4270F"/>
    <w:rsid w:val="187D2784"/>
    <w:rsid w:val="1881198A"/>
    <w:rsid w:val="19FA4AA1"/>
    <w:rsid w:val="1A0321EE"/>
    <w:rsid w:val="1A147632"/>
    <w:rsid w:val="1A5166C9"/>
    <w:rsid w:val="1A921939"/>
    <w:rsid w:val="1B246C6D"/>
    <w:rsid w:val="1B5270C7"/>
    <w:rsid w:val="1C533A91"/>
    <w:rsid w:val="1C55038F"/>
    <w:rsid w:val="1C5B28FA"/>
    <w:rsid w:val="1D7360BB"/>
    <w:rsid w:val="1D91000B"/>
    <w:rsid w:val="1D9F475B"/>
    <w:rsid w:val="1F4610D9"/>
    <w:rsid w:val="20393981"/>
    <w:rsid w:val="208A6B04"/>
    <w:rsid w:val="215F0379"/>
    <w:rsid w:val="21D82C4B"/>
    <w:rsid w:val="23A55B9C"/>
    <w:rsid w:val="24981257"/>
    <w:rsid w:val="24D97E24"/>
    <w:rsid w:val="26301D41"/>
    <w:rsid w:val="26AE16CA"/>
    <w:rsid w:val="26B328AD"/>
    <w:rsid w:val="26CB5589"/>
    <w:rsid w:val="273D1DF3"/>
    <w:rsid w:val="278D7AB6"/>
    <w:rsid w:val="288627DB"/>
    <w:rsid w:val="296A5F1F"/>
    <w:rsid w:val="29846632"/>
    <w:rsid w:val="29EA0504"/>
    <w:rsid w:val="29F33019"/>
    <w:rsid w:val="2A975C25"/>
    <w:rsid w:val="2AD701AA"/>
    <w:rsid w:val="2B346081"/>
    <w:rsid w:val="2BD83849"/>
    <w:rsid w:val="2C567D67"/>
    <w:rsid w:val="2C945E0C"/>
    <w:rsid w:val="2E0B2FC0"/>
    <w:rsid w:val="2E660F48"/>
    <w:rsid w:val="2E8F6B9F"/>
    <w:rsid w:val="2F0C5440"/>
    <w:rsid w:val="2F8D5FB3"/>
    <w:rsid w:val="2FA4226C"/>
    <w:rsid w:val="2FB34C25"/>
    <w:rsid w:val="3139413F"/>
    <w:rsid w:val="31EF667D"/>
    <w:rsid w:val="32446D71"/>
    <w:rsid w:val="325E642E"/>
    <w:rsid w:val="32B82BA3"/>
    <w:rsid w:val="32D50DF9"/>
    <w:rsid w:val="33035F0F"/>
    <w:rsid w:val="33DF1F9E"/>
    <w:rsid w:val="34071D43"/>
    <w:rsid w:val="342D5C34"/>
    <w:rsid w:val="34770E96"/>
    <w:rsid w:val="35B90FAA"/>
    <w:rsid w:val="36073DC7"/>
    <w:rsid w:val="36CF6A81"/>
    <w:rsid w:val="3735170E"/>
    <w:rsid w:val="37680EB2"/>
    <w:rsid w:val="37E963C9"/>
    <w:rsid w:val="38043119"/>
    <w:rsid w:val="38826B64"/>
    <w:rsid w:val="39232A4C"/>
    <w:rsid w:val="392E76F8"/>
    <w:rsid w:val="393651AE"/>
    <w:rsid w:val="3997727B"/>
    <w:rsid w:val="3A0B35E9"/>
    <w:rsid w:val="3A98783C"/>
    <w:rsid w:val="3B1F4B10"/>
    <w:rsid w:val="3B9E0D2E"/>
    <w:rsid w:val="3C5D17EA"/>
    <w:rsid w:val="3C7F39C5"/>
    <w:rsid w:val="3CBE79D9"/>
    <w:rsid w:val="3CC04392"/>
    <w:rsid w:val="3CC234DA"/>
    <w:rsid w:val="3CCF216C"/>
    <w:rsid w:val="3D4E54D1"/>
    <w:rsid w:val="3D904211"/>
    <w:rsid w:val="3DF10786"/>
    <w:rsid w:val="3E01488C"/>
    <w:rsid w:val="3E4A7699"/>
    <w:rsid w:val="3E7F5690"/>
    <w:rsid w:val="3EE47BD3"/>
    <w:rsid w:val="3F7565A6"/>
    <w:rsid w:val="3FE3397A"/>
    <w:rsid w:val="401074D5"/>
    <w:rsid w:val="40743AEE"/>
    <w:rsid w:val="40BA7A89"/>
    <w:rsid w:val="40C05F5F"/>
    <w:rsid w:val="41A70D61"/>
    <w:rsid w:val="4231642F"/>
    <w:rsid w:val="42A41734"/>
    <w:rsid w:val="42BB7A00"/>
    <w:rsid w:val="4395408E"/>
    <w:rsid w:val="4540521A"/>
    <w:rsid w:val="455B26C7"/>
    <w:rsid w:val="481F69AB"/>
    <w:rsid w:val="484953D7"/>
    <w:rsid w:val="48BC531D"/>
    <w:rsid w:val="49D53741"/>
    <w:rsid w:val="4B067E97"/>
    <w:rsid w:val="4B3C49DF"/>
    <w:rsid w:val="4B595AE5"/>
    <w:rsid w:val="4B866775"/>
    <w:rsid w:val="4B8775F8"/>
    <w:rsid w:val="4C3B0758"/>
    <w:rsid w:val="4C962DB4"/>
    <w:rsid w:val="4D8343BA"/>
    <w:rsid w:val="4D8D1B6C"/>
    <w:rsid w:val="4E1A6787"/>
    <w:rsid w:val="4E1C0924"/>
    <w:rsid w:val="4E252683"/>
    <w:rsid w:val="4E81249E"/>
    <w:rsid w:val="4F4B0CB6"/>
    <w:rsid w:val="4F6F11DB"/>
    <w:rsid w:val="502468EF"/>
    <w:rsid w:val="509B0135"/>
    <w:rsid w:val="50E465BC"/>
    <w:rsid w:val="51027809"/>
    <w:rsid w:val="5159282F"/>
    <w:rsid w:val="51750650"/>
    <w:rsid w:val="51DC7E65"/>
    <w:rsid w:val="521A085B"/>
    <w:rsid w:val="52827E8A"/>
    <w:rsid w:val="52937E5C"/>
    <w:rsid w:val="529D1818"/>
    <w:rsid w:val="534B2DF3"/>
    <w:rsid w:val="53D057FB"/>
    <w:rsid w:val="540F5023"/>
    <w:rsid w:val="54172422"/>
    <w:rsid w:val="557A7DEC"/>
    <w:rsid w:val="56A741B5"/>
    <w:rsid w:val="56CB5437"/>
    <w:rsid w:val="570D0D19"/>
    <w:rsid w:val="57414C33"/>
    <w:rsid w:val="57765B39"/>
    <w:rsid w:val="58123E4D"/>
    <w:rsid w:val="59BB45ED"/>
    <w:rsid w:val="5A5763CB"/>
    <w:rsid w:val="5A6A53C7"/>
    <w:rsid w:val="5B115B20"/>
    <w:rsid w:val="5B3F01F0"/>
    <w:rsid w:val="5B7716A7"/>
    <w:rsid w:val="5BC05C70"/>
    <w:rsid w:val="5D9903E8"/>
    <w:rsid w:val="5DAD31F6"/>
    <w:rsid w:val="5E2473B0"/>
    <w:rsid w:val="5E8C2E53"/>
    <w:rsid w:val="5FCF27E4"/>
    <w:rsid w:val="60752547"/>
    <w:rsid w:val="60BE576C"/>
    <w:rsid w:val="61175083"/>
    <w:rsid w:val="61321C60"/>
    <w:rsid w:val="626B01DB"/>
    <w:rsid w:val="628E2C7C"/>
    <w:rsid w:val="62CE7B65"/>
    <w:rsid w:val="62F5759D"/>
    <w:rsid w:val="63BF2146"/>
    <w:rsid w:val="64DE16E8"/>
    <w:rsid w:val="65A70EA7"/>
    <w:rsid w:val="65EC2632"/>
    <w:rsid w:val="662C3985"/>
    <w:rsid w:val="66726EF2"/>
    <w:rsid w:val="66805D9C"/>
    <w:rsid w:val="66B94826"/>
    <w:rsid w:val="66BF7C03"/>
    <w:rsid w:val="66DD2012"/>
    <w:rsid w:val="66E11A66"/>
    <w:rsid w:val="66EF63AC"/>
    <w:rsid w:val="671B1D5F"/>
    <w:rsid w:val="67433C58"/>
    <w:rsid w:val="685A797C"/>
    <w:rsid w:val="68FB1E33"/>
    <w:rsid w:val="69487700"/>
    <w:rsid w:val="69AE38B0"/>
    <w:rsid w:val="6B73528E"/>
    <w:rsid w:val="6D220B94"/>
    <w:rsid w:val="6DF40CC8"/>
    <w:rsid w:val="6E7404BB"/>
    <w:rsid w:val="6EE61644"/>
    <w:rsid w:val="708D63DA"/>
    <w:rsid w:val="70B73E88"/>
    <w:rsid w:val="70BB612D"/>
    <w:rsid w:val="71A84DAA"/>
    <w:rsid w:val="71E92F81"/>
    <w:rsid w:val="721639C9"/>
    <w:rsid w:val="73622587"/>
    <w:rsid w:val="73874564"/>
    <w:rsid w:val="743877F5"/>
    <w:rsid w:val="743B52A1"/>
    <w:rsid w:val="749360D4"/>
    <w:rsid w:val="752752D7"/>
    <w:rsid w:val="75964407"/>
    <w:rsid w:val="76165FD1"/>
    <w:rsid w:val="76AD2A1E"/>
    <w:rsid w:val="77346358"/>
    <w:rsid w:val="787F25C3"/>
    <w:rsid w:val="78894FDB"/>
    <w:rsid w:val="78B85C04"/>
    <w:rsid w:val="794B277E"/>
    <w:rsid w:val="79F842BF"/>
    <w:rsid w:val="7AD065AF"/>
    <w:rsid w:val="7B6379C5"/>
    <w:rsid w:val="7B767361"/>
    <w:rsid w:val="7B9E770B"/>
    <w:rsid w:val="7BA1255A"/>
    <w:rsid w:val="7CA629C9"/>
    <w:rsid w:val="7CAC066A"/>
    <w:rsid w:val="7D7E3FB4"/>
    <w:rsid w:val="7FED17F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annotation subjec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835"/>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217835"/>
    <w:pPr>
      <w:jc w:val="left"/>
    </w:pPr>
  </w:style>
  <w:style w:type="character" w:customStyle="1" w:styleId="CommentTextChar">
    <w:name w:val="Comment Text Char"/>
    <w:basedOn w:val="DefaultParagraphFont"/>
    <w:link w:val="CommentText"/>
    <w:uiPriority w:val="99"/>
    <w:semiHidden/>
    <w:locked/>
    <w:rsid w:val="00217835"/>
    <w:rPr>
      <w:rFonts w:ascii="Calibri" w:hAnsi="Calibri" w:cs="Times New Roman"/>
      <w:kern w:val="2"/>
      <w:sz w:val="24"/>
      <w:szCs w:val="24"/>
    </w:rPr>
  </w:style>
  <w:style w:type="paragraph" w:styleId="CommentSubject">
    <w:name w:val="annotation subject"/>
    <w:basedOn w:val="CommentText"/>
    <w:next w:val="CommentText"/>
    <w:link w:val="CommentSubjectChar"/>
    <w:uiPriority w:val="99"/>
    <w:semiHidden/>
    <w:rsid w:val="00217835"/>
    <w:rPr>
      <w:b/>
      <w:bCs/>
    </w:rPr>
  </w:style>
  <w:style w:type="character" w:customStyle="1" w:styleId="CommentSubjectChar">
    <w:name w:val="Comment Subject Char"/>
    <w:basedOn w:val="CommentTextChar"/>
    <w:link w:val="CommentSubject"/>
    <w:uiPriority w:val="99"/>
    <w:semiHidden/>
    <w:locked/>
    <w:rsid w:val="00217835"/>
    <w:rPr>
      <w:b/>
      <w:bCs/>
    </w:rPr>
  </w:style>
  <w:style w:type="paragraph" w:styleId="BalloonText">
    <w:name w:val="Balloon Text"/>
    <w:basedOn w:val="Normal"/>
    <w:link w:val="BalloonTextChar"/>
    <w:uiPriority w:val="99"/>
    <w:semiHidden/>
    <w:rsid w:val="00217835"/>
    <w:rPr>
      <w:sz w:val="18"/>
      <w:szCs w:val="18"/>
    </w:rPr>
  </w:style>
  <w:style w:type="character" w:customStyle="1" w:styleId="BalloonTextChar">
    <w:name w:val="Balloon Text Char"/>
    <w:basedOn w:val="DefaultParagraphFont"/>
    <w:link w:val="BalloonText"/>
    <w:uiPriority w:val="99"/>
    <w:semiHidden/>
    <w:locked/>
    <w:rsid w:val="00217835"/>
    <w:rPr>
      <w:rFonts w:ascii="Calibri" w:hAnsi="Calibri" w:cs="Times New Roman"/>
      <w:kern w:val="2"/>
      <w:sz w:val="18"/>
      <w:szCs w:val="18"/>
    </w:rPr>
  </w:style>
  <w:style w:type="paragraph" w:styleId="Footer">
    <w:name w:val="footer"/>
    <w:basedOn w:val="Normal"/>
    <w:link w:val="FooterChar"/>
    <w:uiPriority w:val="99"/>
    <w:rsid w:val="0021783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17835"/>
    <w:rPr>
      <w:rFonts w:cs="Times New Roman"/>
      <w:kern w:val="2"/>
      <w:sz w:val="18"/>
      <w:szCs w:val="18"/>
    </w:rPr>
  </w:style>
  <w:style w:type="paragraph" w:styleId="Header">
    <w:name w:val="header"/>
    <w:basedOn w:val="Normal"/>
    <w:link w:val="HeaderChar"/>
    <w:uiPriority w:val="99"/>
    <w:rsid w:val="0021783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17835"/>
    <w:rPr>
      <w:rFonts w:cs="Times New Roman"/>
      <w:kern w:val="2"/>
      <w:sz w:val="18"/>
      <w:szCs w:val="18"/>
    </w:rPr>
  </w:style>
  <w:style w:type="character" w:styleId="Emphasis">
    <w:name w:val="Emphasis"/>
    <w:basedOn w:val="DefaultParagraphFont"/>
    <w:uiPriority w:val="99"/>
    <w:qFormat/>
    <w:rsid w:val="00217835"/>
    <w:rPr>
      <w:rFonts w:cs="Times New Roman"/>
      <w:i/>
      <w:iCs/>
    </w:rPr>
  </w:style>
  <w:style w:type="character" w:styleId="CommentReference">
    <w:name w:val="annotation reference"/>
    <w:basedOn w:val="DefaultParagraphFont"/>
    <w:uiPriority w:val="99"/>
    <w:semiHidden/>
    <w:rsid w:val="00217835"/>
    <w:rPr>
      <w:rFonts w:cs="Times New Roman"/>
      <w:sz w:val="21"/>
      <w:szCs w:val="21"/>
    </w:rPr>
  </w:style>
  <w:style w:type="paragraph" w:styleId="ListParagraph">
    <w:name w:val="List Paragraph"/>
    <w:basedOn w:val="Normal"/>
    <w:uiPriority w:val="99"/>
    <w:qFormat/>
    <w:rsid w:val="00217835"/>
    <w:pPr>
      <w:ind w:firstLineChars="200" w:firstLine="420"/>
    </w:pPr>
  </w:style>
  <w:style w:type="paragraph" w:customStyle="1" w:styleId="Char">
    <w:name w:val="Char"/>
    <w:basedOn w:val="Normal"/>
    <w:uiPriority w:val="99"/>
    <w:semiHidden/>
    <w:rsid w:val="00217835"/>
    <w:pPr>
      <w:widowControl/>
      <w:spacing w:after="160" w:line="240" w:lineRule="exact"/>
      <w:jc w:val="left"/>
    </w:pPr>
    <w:rPr>
      <w:rFonts w:ascii="Verdana" w:hAnsi="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5</Pages>
  <Words>370</Words>
  <Characters>2114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木木</dc:creator>
  <cp:keywords/>
  <dc:description/>
  <cp:lastModifiedBy>李移伦</cp:lastModifiedBy>
  <cp:revision>51</cp:revision>
  <cp:lastPrinted>2018-09-12T08:12:00Z</cp:lastPrinted>
  <dcterms:created xsi:type="dcterms:W3CDTF">2018-04-18T13:55:00Z</dcterms:created>
  <dcterms:modified xsi:type="dcterms:W3CDTF">2019-01-23T01:56:00Z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