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5E5" w:rsidRPr="00287228" w:rsidRDefault="004745E5" w:rsidP="004745E5">
      <w:pPr>
        <w:ind w:firstLineChars="50" w:firstLine="31680"/>
        <w:jc w:val="center"/>
        <w:rPr>
          <w:rFonts w:ascii="黑体" w:eastAsia="黑体" w:cs="Times New Roman"/>
          <w:sz w:val="36"/>
          <w:szCs w:val="36"/>
        </w:rPr>
      </w:pPr>
      <w:r w:rsidRPr="00287228">
        <w:rPr>
          <w:rFonts w:ascii="黑体" w:eastAsia="黑体" w:cs="黑体" w:hint="eastAsia"/>
          <w:sz w:val="36"/>
          <w:szCs w:val="36"/>
        </w:rPr>
        <w:t>水利大类专业毕业设计指南</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本指南适用于高职高专水利工程与管理类（水利工程、水利水电建筑工程、水利水电工程技术、水利水电工程管理）、水文水资源类（水政水资源管理）、水土保持与水环境类（水土保持技术、水环境监测与治理）等专业。</w:t>
      </w:r>
    </w:p>
    <w:p w:rsidR="004745E5" w:rsidRPr="00287228" w:rsidRDefault="004745E5" w:rsidP="00DF4195">
      <w:pPr>
        <w:adjustRightInd w:val="0"/>
        <w:snapToGrid w:val="0"/>
        <w:spacing w:after="0" w:line="600" w:lineRule="exact"/>
        <w:ind w:firstLineChars="200" w:firstLine="31680"/>
        <w:rPr>
          <w:rFonts w:ascii="黑体" w:eastAsia="黑体" w:hAnsi="宋体" w:cs="Times New Roman"/>
          <w:sz w:val="28"/>
          <w:szCs w:val="28"/>
        </w:rPr>
      </w:pPr>
      <w:r w:rsidRPr="00287228">
        <w:rPr>
          <w:rFonts w:ascii="黑体" w:eastAsia="黑体" w:hAnsi="宋体" w:cs="黑体" w:hint="eastAsia"/>
          <w:sz w:val="28"/>
          <w:szCs w:val="28"/>
        </w:rPr>
        <w:t>一、毕业设计选题</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（一）选题类别</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水利大类专业毕业设计通常为方案设计类、产品设计类、工艺设计类等类型。</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（二）选题要求</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1.</w:t>
      </w:r>
      <w:r w:rsidRPr="00287228">
        <w:rPr>
          <w:rFonts w:ascii="仿宋_GB2312" w:eastAsia="仿宋_GB2312" w:hAnsi="宋体" w:cs="仿宋_GB2312" w:hint="eastAsia"/>
          <w:sz w:val="28"/>
          <w:szCs w:val="28"/>
        </w:rPr>
        <w:t>选题应符合本专业培养目标，综合应用专业核心知识，能体现学生进行工程背景资料收集与分析、专业标准与规范应用、方案设计、说明书编制、计算机辅助设计、产品设计与调试、工艺流程设计等专业综合能力和安全环保、创新协作、经济等意识的培养要求。</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2.</w:t>
      </w:r>
      <w:r w:rsidRPr="00287228">
        <w:rPr>
          <w:rFonts w:ascii="仿宋_GB2312" w:eastAsia="仿宋_GB2312" w:hAnsi="宋体" w:cs="仿宋_GB2312" w:hint="eastAsia"/>
          <w:sz w:val="28"/>
          <w:szCs w:val="28"/>
        </w:rPr>
        <w:t>选题应贴近生产实际，来源于企业真实生产项目，有一定的综合性和典型性。如，水利行业的工程规划设计、工程施工组织、工程质量检测、工程造价、工程监理、工程运行管理等项目；水资源领域的水资源论证、防洪影响评价、防洪调度规程编制等项目；环保类工程的水质监测、污水处理工艺、水净化工艺、环保设备的设计等项目。</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3.</w:t>
      </w:r>
      <w:r w:rsidRPr="00287228">
        <w:rPr>
          <w:rFonts w:ascii="仿宋_GB2312" w:eastAsia="仿宋_GB2312" w:hAnsi="宋体" w:cs="仿宋_GB2312" w:hint="eastAsia"/>
          <w:sz w:val="28"/>
          <w:szCs w:val="28"/>
        </w:rPr>
        <w:t>选题应工作量适中、难易适度，难易度和工作量应适合学生的知识和能力状况，使学生在规定时间内工作量饱满，且能完成任务。同一选题原则上不超过</w:t>
      </w:r>
      <w:r w:rsidRPr="00287228">
        <w:rPr>
          <w:rFonts w:ascii="仿宋_GB2312" w:eastAsia="仿宋_GB2312" w:hAnsi="宋体" w:cs="仿宋_GB2312"/>
          <w:sz w:val="28"/>
          <w:szCs w:val="28"/>
        </w:rPr>
        <w:t>3</w:t>
      </w:r>
      <w:r w:rsidRPr="00287228">
        <w:rPr>
          <w:rFonts w:ascii="仿宋_GB2312" w:eastAsia="仿宋_GB2312" w:hAnsi="宋体" w:cs="仿宋_GB2312" w:hint="eastAsia"/>
          <w:sz w:val="28"/>
          <w:szCs w:val="28"/>
        </w:rPr>
        <w:t>人，且每人的工作任务和成果体现应呈现差异，要求独立完成工作任务，避免雷同。</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（三）选题示例</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1.</w:t>
      </w:r>
      <w:r w:rsidRPr="00287228">
        <w:rPr>
          <w:rFonts w:ascii="仿宋_GB2312" w:eastAsia="仿宋_GB2312" w:hAnsi="宋体" w:cs="仿宋_GB2312" w:hint="eastAsia"/>
          <w:sz w:val="28"/>
          <w:szCs w:val="28"/>
        </w:rPr>
        <w:t>方案设计类</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w:t>
      </w:r>
      <w:r w:rsidRPr="00287228">
        <w:rPr>
          <w:rFonts w:ascii="仿宋_GB2312" w:eastAsia="仿宋_GB2312" w:hAnsi="宋体" w:cs="仿宋_GB2312"/>
          <w:sz w:val="28"/>
          <w:szCs w:val="28"/>
        </w:rPr>
        <w:t>1</w:t>
      </w:r>
      <w:r w:rsidRPr="00287228">
        <w:rPr>
          <w:rFonts w:ascii="仿宋_GB2312" w:eastAsia="仿宋_GB2312" w:hAnsi="宋体" w:cs="仿宋_GB2312" w:hint="eastAsia"/>
          <w:sz w:val="28"/>
          <w:szCs w:val="28"/>
        </w:rPr>
        <w:t>）水利规划设计类</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县</w:t>
      </w: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水库除险加固工程初步设计</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县</w:t>
      </w: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水闸工程可行性研究</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县</w:t>
      </w: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灌区工程实施方案设计</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县</w:t>
      </w: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水库大坝安全评价</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县</w:t>
      </w: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河道治理水土保持方案编制</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w:t>
      </w:r>
      <w:r w:rsidRPr="00287228">
        <w:rPr>
          <w:rFonts w:ascii="仿宋_GB2312" w:eastAsia="仿宋_GB2312" w:hAnsi="宋体" w:cs="仿宋_GB2312"/>
          <w:sz w:val="28"/>
          <w:szCs w:val="28"/>
        </w:rPr>
        <w:t>2</w:t>
      </w:r>
      <w:r w:rsidRPr="00287228">
        <w:rPr>
          <w:rFonts w:ascii="仿宋_GB2312" w:eastAsia="仿宋_GB2312" w:hAnsi="宋体" w:cs="仿宋_GB2312" w:hint="eastAsia"/>
          <w:sz w:val="28"/>
          <w:szCs w:val="28"/>
        </w:rPr>
        <w:t>）水资源管理评价类</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县</w:t>
      </w: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水库工程项目水资源论证报告</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县</w:t>
      </w: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水库防洪调度规程编制</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县</w:t>
      </w: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水库工程防洪影响评价报告</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w:t>
      </w:r>
      <w:r w:rsidRPr="00287228">
        <w:rPr>
          <w:rFonts w:ascii="仿宋_GB2312" w:eastAsia="仿宋_GB2312" w:hAnsi="宋体" w:cs="仿宋_GB2312"/>
          <w:sz w:val="28"/>
          <w:szCs w:val="28"/>
        </w:rPr>
        <w:t>3</w:t>
      </w:r>
      <w:r w:rsidRPr="00287228">
        <w:rPr>
          <w:rFonts w:ascii="仿宋_GB2312" w:eastAsia="仿宋_GB2312" w:hAnsi="宋体" w:cs="仿宋_GB2312" w:hint="eastAsia"/>
          <w:sz w:val="28"/>
          <w:szCs w:val="28"/>
        </w:rPr>
        <w:t>）水利施工质检（监测）类</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县</w:t>
      </w: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水库工程施工组织设计</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县</w:t>
      </w: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水库工程质量检测报告</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县</w:t>
      </w: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水闸工程地质勘测报告</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县</w:t>
      </w: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水库工程监理实施细则</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w:t>
      </w:r>
      <w:r w:rsidRPr="00287228">
        <w:rPr>
          <w:rFonts w:ascii="仿宋_GB2312" w:eastAsia="仿宋_GB2312" w:hAnsi="宋体" w:cs="仿宋_GB2312"/>
          <w:sz w:val="28"/>
          <w:szCs w:val="28"/>
        </w:rPr>
        <w:t>4</w:t>
      </w:r>
      <w:r w:rsidRPr="00287228">
        <w:rPr>
          <w:rFonts w:ascii="仿宋_GB2312" w:eastAsia="仿宋_GB2312" w:hAnsi="宋体" w:cs="仿宋_GB2312" w:hint="eastAsia"/>
          <w:sz w:val="28"/>
          <w:szCs w:val="28"/>
        </w:rPr>
        <w:t>）水利造价管理类</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县</w:t>
      </w: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水库工程概算编制</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县</w:t>
      </w: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水闸工程预算编制</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县</w:t>
      </w: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河道工程投标文件编制</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w:t>
      </w:r>
      <w:r w:rsidRPr="00287228">
        <w:rPr>
          <w:rFonts w:ascii="仿宋_GB2312" w:eastAsia="仿宋_GB2312" w:hAnsi="宋体" w:cs="仿宋_GB2312"/>
          <w:sz w:val="28"/>
          <w:szCs w:val="28"/>
        </w:rPr>
        <w:t>5</w:t>
      </w:r>
      <w:r w:rsidRPr="00287228">
        <w:rPr>
          <w:rFonts w:ascii="仿宋_GB2312" w:eastAsia="仿宋_GB2312" w:hAnsi="宋体" w:cs="仿宋_GB2312" w:hint="eastAsia"/>
          <w:sz w:val="28"/>
          <w:szCs w:val="28"/>
        </w:rPr>
        <w:t>）环境监测类</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河段水环境质量监测</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地区地下水水环境质量监测</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企业废水水质监测</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城镇污水处理厂水质监测</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2.</w:t>
      </w:r>
      <w:r w:rsidRPr="00287228">
        <w:rPr>
          <w:rFonts w:ascii="仿宋_GB2312" w:eastAsia="仿宋_GB2312" w:hAnsi="宋体" w:cs="仿宋_GB2312" w:hint="eastAsia"/>
          <w:sz w:val="28"/>
          <w:szCs w:val="28"/>
        </w:rPr>
        <w:t>产品设计类</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新型闸门的研究与设计</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筑坝新材料的研制与应用</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土石坝坝下涵管病害智能诊断系统的开发</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小区生活污水的生物接触氧化设备的设计</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3.</w:t>
      </w:r>
      <w:r w:rsidRPr="00287228">
        <w:rPr>
          <w:rFonts w:ascii="仿宋_GB2312" w:eastAsia="仿宋_GB2312" w:hAnsi="宋体" w:cs="仿宋_GB2312" w:hint="eastAsia"/>
          <w:sz w:val="28"/>
          <w:szCs w:val="28"/>
        </w:rPr>
        <w:t>工艺设计类</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注浆新工艺的研发与应用</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大体积砼浇筑新工艺的研发与应用</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装配式构筑物安装工艺的研发与应用</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工业废水处理工艺设计</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生活废水处理工艺设计</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XX</w:t>
      </w:r>
      <w:r w:rsidRPr="00287228">
        <w:rPr>
          <w:rFonts w:ascii="仿宋_GB2312" w:eastAsia="仿宋_GB2312" w:hAnsi="宋体" w:cs="仿宋_GB2312" w:hint="eastAsia"/>
          <w:sz w:val="28"/>
          <w:szCs w:val="28"/>
        </w:rPr>
        <w:t>城市净水厂处理工艺设计</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p>
    <w:p w:rsidR="004745E5" w:rsidRPr="00287228" w:rsidRDefault="004745E5" w:rsidP="00DF4195">
      <w:pPr>
        <w:adjustRightInd w:val="0"/>
        <w:snapToGrid w:val="0"/>
        <w:spacing w:after="0" w:line="600" w:lineRule="exact"/>
        <w:ind w:firstLineChars="200" w:firstLine="31680"/>
        <w:rPr>
          <w:rFonts w:ascii="黑体" w:eastAsia="黑体" w:hAnsi="宋体" w:cs="Times New Roman"/>
          <w:sz w:val="28"/>
          <w:szCs w:val="28"/>
        </w:rPr>
      </w:pPr>
      <w:r w:rsidRPr="00287228">
        <w:rPr>
          <w:rFonts w:ascii="黑体" w:eastAsia="黑体" w:hAnsi="宋体" w:cs="黑体" w:hint="eastAsia"/>
          <w:sz w:val="28"/>
          <w:szCs w:val="28"/>
        </w:rPr>
        <w:t>二、毕业设计成果</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（一）方案设计类</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1.</w:t>
      </w:r>
      <w:r w:rsidRPr="00287228">
        <w:rPr>
          <w:rFonts w:ascii="仿宋_GB2312" w:eastAsia="仿宋_GB2312" w:hAnsi="宋体" w:cs="仿宋_GB2312" w:hint="eastAsia"/>
          <w:sz w:val="28"/>
          <w:szCs w:val="28"/>
        </w:rPr>
        <w:t>成果表现形式</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方案设计类毕业设计成果主要表现形式为设计报告（含说明书、计算书）、图纸等。</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2.</w:t>
      </w:r>
      <w:r w:rsidRPr="00287228">
        <w:rPr>
          <w:rFonts w:ascii="仿宋_GB2312" w:eastAsia="仿宋_GB2312" w:hAnsi="宋体" w:cs="仿宋_GB2312" w:hint="eastAsia"/>
          <w:sz w:val="28"/>
          <w:szCs w:val="28"/>
        </w:rPr>
        <w:t>成果要求</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w:t>
      </w:r>
      <w:r w:rsidRPr="00287228">
        <w:rPr>
          <w:rFonts w:ascii="仿宋_GB2312" w:eastAsia="仿宋_GB2312" w:hAnsi="宋体" w:cs="仿宋_GB2312"/>
          <w:sz w:val="28"/>
          <w:szCs w:val="28"/>
        </w:rPr>
        <w:t>1</w:t>
      </w:r>
      <w:r w:rsidRPr="00287228">
        <w:rPr>
          <w:rFonts w:ascii="仿宋_GB2312" w:eastAsia="仿宋_GB2312" w:hAnsi="宋体" w:cs="仿宋_GB2312" w:hint="eastAsia"/>
          <w:sz w:val="28"/>
          <w:szCs w:val="28"/>
        </w:rPr>
        <w:t>）方案设计科学，符合水利、水资源、环保行业标准与规范，并能够体现新知识、新技术、新工艺、新材料、新设备等；</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w:t>
      </w:r>
      <w:r w:rsidRPr="00287228">
        <w:rPr>
          <w:rFonts w:ascii="仿宋_GB2312" w:eastAsia="仿宋_GB2312" w:hAnsi="宋体" w:cs="仿宋_GB2312"/>
          <w:sz w:val="28"/>
          <w:szCs w:val="28"/>
        </w:rPr>
        <w:t>2</w:t>
      </w:r>
      <w:r w:rsidRPr="00287228">
        <w:rPr>
          <w:rFonts w:ascii="仿宋_GB2312" w:eastAsia="仿宋_GB2312" w:hAnsi="宋体" w:cs="仿宋_GB2312" w:hint="eastAsia"/>
          <w:sz w:val="28"/>
          <w:szCs w:val="28"/>
        </w:rPr>
        <w:t>）方案设计完整，有完整的方案选择比较过程，方案选择理由充分，满足技术、经济等方面的要求；</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w:t>
      </w:r>
      <w:r w:rsidRPr="00287228">
        <w:rPr>
          <w:rFonts w:ascii="仿宋_GB2312" w:eastAsia="仿宋_GB2312" w:hAnsi="宋体" w:cs="仿宋_GB2312"/>
          <w:sz w:val="28"/>
          <w:szCs w:val="28"/>
        </w:rPr>
        <w:t>3</w:t>
      </w:r>
      <w:r w:rsidRPr="00287228">
        <w:rPr>
          <w:rFonts w:ascii="仿宋_GB2312" w:eastAsia="仿宋_GB2312" w:hAnsi="宋体" w:cs="仿宋_GB2312" w:hint="eastAsia"/>
          <w:sz w:val="28"/>
          <w:szCs w:val="28"/>
        </w:rPr>
        <w:t>）方案设计规范，使用专业术语，撰写规范，图表、计算公式和需提供的技术文件符合行业或企业标准的规范与要求；</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w:t>
      </w:r>
      <w:r w:rsidRPr="00287228">
        <w:rPr>
          <w:rFonts w:ascii="仿宋_GB2312" w:eastAsia="仿宋_GB2312" w:hAnsi="宋体" w:cs="仿宋_GB2312"/>
          <w:sz w:val="28"/>
          <w:szCs w:val="28"/>
        </w:rPr>
        <w:t>4</w:t>
      </w:r>
      <w:r w:rsidRPr="00287228">
        <w:rPr>
          <w:rFonts w:ascii="仿宋_GB2312" w:eastAsia="仿宋_GB2312" w:hAnsi="宋体" w:cs="仿宋_GB2312" w:hint="eastAsia"/>
          <w:sz w:val="28"/>
          <w:szCs w:val="28"/>
        </w:rPr>
        <w:t>）方案设计合理，具有可操作性，能有效解决选题设计中所要解决的实际问题。</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（二）产品设计类</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1.</w:t>
      </w:r>
      <w:r w:rsidRPr="00287228">
        <w:rPr>
          <w:rFonts w:ascii="仿宋_GB2312" w:eastAsia="仿宋_GB2312" w:hAnsi="宋体" w:cs="仿宋_GB2312" w:hint="eastAsia"/>
          <w:sz w:val="28"/>
          <w:szCs w:val="28"/>
        </w:rPr>
        <w:t>成果表现形式</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产品设计类毕业设计成果通常为一个产品（作品），包括水利类工程的新工艺、新材料、新型设备（结构）、计算软件的研制与开发，成果表现形式有设计图纸（如新工艺流程图、新材料配置图表、新型装置构造图、计算软件编程等）、产品（样品）实物、设计说明书等类型。提倡在条件允许的情况下制作产品（样品）实物，附产品（样品）实物照片、产品功能演示视频等。</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2.</w:t>
      </w:r>
      <w:r w:rsidRPr="00287228">
        <w:rPr>
          <w:rFonts w:ascii="仿宋_GB2312" w:eastAsia="仿宋_GB2312" w:hAnsi="宋体" w:cs="仿宋_GB2312" w:hint="eastAsia"/>
          <w:sz w:val="28"/>
          <w:szCs w:val="28"/>
        </w:rPr>
        <w:t>成果要求</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w:t>
      </w:r>
      <w:r w:rsidRPr="00287228">
        <w:rPr>
          <w:rFonts w:ascii="仿宋_GB2312" w:eastAsia="仿宋_GB2312" w:hAnsi="宋体" w:cs="仿宋_GB2312"/>
          <w:sz w:val="28"/>
          <w:szCs w:val="28"/>
        </w:rPr>
        <w:t>1</w:t>
      </w:r>
      <w:r w:rsidRPr="00287228">
        <w:rPr>
          <w:rFonts w:ascii="仿宋_GB2312" w:eastAsia="仿宋_GB2312" w:hAnsi="宋体" w:cs="仿宋_GB2312" w:hint="eastAsia"/>
          <w:sz w:val="28"/>
          <w:szCs w:val="28"/>
        </w:rPr>
        <w:t>）产品设计科学，符合水利设备或软件产品、建筑材料设计标准与规范，并能够体现新知识、新技术、新工艺、新材料、新设备等；</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w:t>
      </w:r>
      <w:r w:rsidRPr="00287228">
        <w:rPr>
          <w:rFonts w:ascii="仿宋_GB2312" w:eastAsia="仿宋_GB2312" w:hAnsi="宋体" w:cs="仿宋_GB2312"/>
          <w:sz w:val="28"/>
          <w:szCs w:val="28"/>
        </w:rPr>
        <w:t>2</w:t>
      </w:r>
      <w:r w:rsidRPr="00287228">
        <w:rPr>
          <w:rFonts w:ascii="仿宋_GB2312" w:eastAsia="仿宋_GB2312" w:hAnsi="宋体" w:cs="仿宋_GB2312" w:hint="eastAsia"/>
          <w:sz w:val="28"/>
          <w:szCs w:val="28"/>
        </w:rPr>
        <w:t>）产品设计完整。产品应达到设计功能和技术指标要求，满足技术、经济等方面的要求；</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w:t>
      </w:r>
      <w:r w:rsidRPr="00287228">
        <w:rPr>
          <w:rFonts w:ascii="仿宋_GB2312" w:eastAsia="仿宋_GB2312" w:hAnsi="宋体" w:cs="仿宋_GB2312"/>
          <w:sz w:val="28"/>
          <w:szCs w:val="28"/>
        </w:rPr>
        <w:t>3</w:t>
      </w:r>
      <w:r w:rsidRPr="00287228">
        <w:rPr>
          <w:rFonts w:ascii="仿宋_GB2312" w:eastAsia="仿宋_GB2312" w:hAnsi="宋体" w:cs="仿宋_GB2312" w:hint="eastAsia"/>
          <w:sz w:val="28"/>
          <w:szCs w:val="28"/>
        </w:rPr>
        <w:t>）产品设计规范。说明书的撰写要详细反映产品设计过程、产品制备工艺条件及产品性能指标等，其格式、排版应规范，绘制的原理图、构件图或装配图等应正确、清晰、规范；程序编写正确、规范，注释清晰；</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w:t>
      </w:r>
      <w:r w:rsidRPr="00287228">
        <w:rPr>
          <w:rFonts w:ascii="仿宋_GB2312" w:eastAsia="仿宋_GB2312" w:hAnsi="宋体" w:cs="仿宋_GB2312"/>
          <w:sz w:val="28"/>
          <w:szCs w:val="28"/>
        </w:rPr>
        <w:t>4</w:t>
      </w:r>
      <w:r w:rsidRPr="00287228">
        <w:rPr>
          <w:rFonts w:ascii="仿宋_GB2312" w:eastAsia="仿宋_GB2312" w:hAnsi="宋体" w:cs="仿宋_GB2312" w:hint="eastAsia"/>
          <w:sz w:val="28"/>
          <w:szCs w:val="28"/>
        </w:rPr>
        <w:t>）产品设计实用。产品要有一定的实用价值。</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（三）工艺设计类</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1.</w:t>
      </w:r>
      <w:r w:rsidRPr="00287228">
        <w:rPr>
          <w:rFonts w:ascii="仿宋_GB2312" w:eastAsia="仿宋_GB2312" w:hAnsi="宋体" w:cs="仿宋_GB2312" w:hint="eastAsia"/>
          <w:sz w:val="28"/>
          <w:szCs w:val="28"/>
        </w:rPr>
        <w:t>成果表现形式</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工艺设计类毕业设计成果主要表现形式为工艺设计说明书、工艺流程图、工艺参数表等。</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sz w:val="28"/>
          <w:szCs w:val="28"/>
        </w:rPr>
        <w:t>2.</w:t>
      </w:r>
      <w:r w:rsidRPr="00287228">
        <w:rPr>
          <w:rFonts w:ascii="仿宋_GB2312" w:eastAsia="仿宋_GB2312" w:hAnsi="宋体" w:cs="仿宋_GB2312" w:hint="eastAsia"/>
          <w:sz w:val="28"/>
          <w:szCs w:val="28"/>
        </w:rPr>
        <w:t>成果要求</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w:t>
      </w:r>
      <w:r w:rsidRPr="00287228">
        <w:rPr>
          <w:rFonts w:ascii="仿宋_GB2312" w:eastAsia="仿宋_GB2312" w:hAnsi="宋体" w:cs="仿宋_GB2312"/>
          <w:sz w:val="28"/>
          <w:szCs w:val="28"/>
        </w:rPr>
        <w:t>1</w:t>
      </w:r>
      <w:r w:rsidRPr="00287228">
        <w:rPr>
          <w:rFonts w:ascii="仿宋_GB2312" w:eastAsia="仿宋_GB2312" w:hAnsi="宋体" w:cs="仿宋_GB2312" w:hint="eastAsia"/>
          <w:sz w:val="28"/>
          <w:szCs w:val="28"/>
        </w:rPr>
        <w:t>）工艺设计科学，符合水利、环保行业标准与规范，并能够体现新知识、新技术、新工艺、新材料、新设备等；</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w:t>
      </w:r>
      <w:r w:rsidRPr="00287228">
        <w:rPr>
          <w:rFonts w:ascii="仿宋_GB2312" w:eastAsia="仿宋_GB2312" w:hAnsi="宋体" w:cs="仿宋_GB2312"/>
          <w:sz w:val="28"/>
          <w:szCs w:val="28"/>
        </w:rPr>
        <w:t>2</w:t>
      </w:r>
      <w:r w:rsidRPr="00287228">
        <w:rPr>
          <w:rFonts w:ascii="仿宋_GB2312" w:eastAsia="仿宋_GB2312" w:hAnsi="宋体" w:cs="仿宋_GB2312" w:hint="eastAsia"/>
          <w:sz w:val="28"/>
          <w:szCs w:val="28"/>
        </w:rPr>
        <w:t>）工艺设计完整，设备选型、工艺流程拟定、工艺参数确定合理，性能指标明确，满足技术、经济等方面的要求；</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w:t>
      </w:r>
      <w:r w:rsidRPr="00287228">
        <w:rPr>
          <w:rFonts w:ascii="仿宋_GB2312" w:eastAsia="仿宋_GB2312" w:hAnsi="宋体" w:cs="仿宋_GB2312"/>
          <w:sz w:val="28"/>
          <w:szCs w:val="28"/>
        </w:rPr>
        <w:t>3</w:t>
      </w:r>
      <w:r w:rsidRPr="00287228">
        <w:rPr>
          <w:rFonts w:ascii="仿宋_GB2312" w:eastAsia="仿宋_GB2312" w:hAnsi="宋体" w:cs="仿宋_GB2312" w:hint="eastAsia"/>
          <w:sz w:val="28"/>
          <w:szCs w:val="28"/>
        </w:rPr>
        <w:t>）工艺设计规范，使用专业术语，撰写规范，图表、公式和需提供的技术文件符合行业和企业标准的规范与要求；</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w:t>
      </w:r>
      <w:r w:rsidRPr="00287228">
        <w:rPr>
          <w:rFonts w:ascii="仿宋_GB2312" w:eastAsia="仿宋_GB2312" w:hAnsi="宋体" w:cs="仿宋_GB2312"/>
          <w:sz w:val="28"/>
          <w:szCs w:val="28"/>
        </w:rPr>
        <w:t>4</w:t>
      </w:r>
      <w:r w:rsidRPr="00287228">
        <w:rPr>
          <w:rFonts w:ascii="仿宋_GB2312" w:eastAsia="仿宋_GB2312" w:hAnsi="宋体" w:cs="仿宋_GB2312" w:hint="eastAsia"/>
          <w:sz w:val="28"/>
          <w:szCs w:val="28"/>
        </w:rPr>
        <w:t>）工艺设计合理，具有可操作性，对实际生产具有一定指导意义。</w:t>
      </w:r>
    </w:p>
    <w:p w:rsidR="004745E5" w:rsidRPr="00287228" w:rsidRDefault="004745E5" w:rsidP="00DF4195">
      <w:pPr>
        <w:adjustRightInd w:val="0"/>
        <w:snapToGrid w:val="0"/>
        <w:spacing w:after="0" w:line="600" w:lineRule="exact"/>
        <w:ind w:firstLineChars="200" w:firstLine="31680"/>
        <w:rPr>
          <w:rFonts w:ascii="黑体" w:eastAsia="黑体" w:hAnsi="宋体" w:cs="Times New Roman"/>
          <w:sz w:val="28"/>
          <w:szCs w:val="28"/>
        </w:rPr>
      </w:pPr>
      <w:r w:rsidRPr="00287228">
        <w:rPr>
          <w:rFonts w:ascii="黑体" w:eastAsia="黑体" w:hAnsi="宋体" w:cs="黑体" w:hint="eastAsia"/>
          <w:sz w:val="28"/>
          <w:szCs w:val="28"/>
        </w:rPr>
        <w:t>三、毕业设计成果质量评价</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r w:rsidRPr="00287228">
        <w:rPr>
          <w:rFonts w:ascii="仿宋_GB2312" w:eastAsia="仿宋_GB2312" w:hAnsi="宋体" w:cs="仿宋_GB2312" w:hint="eastAsia"/>
          <w:sz w:val="28"/>
          <w:szCs w:val="28"/>
        </w:rPr>
        <w:t>水利大类专业毕业设计成果质量评价根据选题类别的不同而有所区别，具体见表</w:t>
      </w:r>
      <w:r w:rsidRPr="00287228">
        <w:rPr>
          <w:rFonts w:ascii="仿宋_GB2312" w:eastAsia="仿宋_GB2312" w:hAnsi="宋体" w:cs="仿宋_GB2312"/>
          <w:sz w:val="28"/>
          <w:szCs w:val="28"/>
        </w:rPr>
        <w:t>1</w:t>
      </w:r>
      <w:r w:rsidRPr="00287228">
        <w:rPr>
          <w:rFonts w:ascii="仿宋_GB2312" w:eastAsia="仿宋_GB2312" w:hAnsi="宋体" w:cs="仿宋_GB2312" w:hint="eastAsia"/>
          <w:sz w:val="28"/>
          <w:szCs w:val="28"/>
        </w:rPr>
        <w:t>～表</w:t>
      </w:r>
      <w:r w:rsidRPr="00287228">
        <w:rPr>
          <w:rFonts w:ascii="仿宋_GB2312" w:eastAsia="仿宋_GB2312" w:hAnsi="宋体" w:cs="仿宋_GB2312"/>
          <w:sz w:val="28"/>
          <w:szCs w:val="28"/>
        </w:rPr>
        <w:t>3</w:t>
      </w:r>
      <w:r w:rsidRPr="00287228">
        <w:rPr>
          <w:rFonts w:ascii="仿宋_GB2312" w:eastAsia="仿宋_GB2312" w:hAnsi="宋体" w:cs="仿宋_GB2312" w:hint="eastAsia"/>
          <w:sz w:val="28"/>
          <w:szCs w:val="28"/>
        </w:rPr>
        <w:t>。</w:t>
      </w:r>
    </w:p>
    <w:p w:rsidR="004745E5" w:rsidRPr="00287228" w:rsidRDefault="004745E5" w:rsidP="00DF4195">
      <w:pPr>
        <w:adjustRightInd w:val="0"/>
        <w:snapToGrid w:val="0"/>
        <w:spacing w:after="0" w:line="600" w:lineRule="exact"/>
        <w:ind w:firstLineChars="200" w:firstLine="31680"/>
        <w:rPr>
          <w:rFonts w:ascii="仿宋_GB2312" w:eastAsia="仿宋_GB2312" w:hAnsi="宋体" w:cs="Times New Roman"/>
          <w:sz w:val="28"/>
          <w:szCs w:val="28"/>
        </w:rPr>
      </w:pPr>
    </w:p>
    <w:p w:rsidR="004745E5" w:rsidRPr="00287228" w:rsidRDefault="004745E5">
      <w:pPr>
        <w:adjustRightInd w:val="0"/>
        <w:snapToGrid w:val="0"/>
        <w:spacing w:line="360" w:lineRule="auto"/>
        <w:jc w:val="center"/>
        <w:rPr>
          <w:rFonts w:ascii="华文中宋" w:eastAsia="华文中宋" w:hAnsi="华文中宋" w:cs="Times New Roman"/>
          <w:b/>
          <w:bCs/>
          <w:sz w:val="24"/>
          <w:szCs w:val="24"/>
        </w:rPr>
      </w:pPr>
      <w:r w:rsidRPr="00287228">
        <w:rPr>
          <w:rFonts w:ascii="华文中宋" w:eastAsia="华文中宋" w:hAnsi="华文中宋" w:cs="华文中宋" w:hint="eastAsia"/>
          <w:b/>
          <w:bCs/>
          <w:sz w:val="24"/>
          <w:szCs w:val="24"/>
        </w:rPr>
        <w:t>表</w:t>
      </w:r>
      <w:r w:rsidRPr="00287228">
        <w:rPr>
          <w:rFonts w:ascii="华文中宋" w:eastAsia="华文中宋" w:hAnsi="华文中宋" w:cs="华文中宋"/>
          <w:b/>
          <w:bCs/>
          <w:sz w:val="24"/>
          <w:szCs w:val="24"/>
        </w:rPr>
        <w:t xml:space="preserve">1  </w:t>
      </w:r>
      <w:r w:rsidRPr="00287228">
        <w:rPr>
          <w:rFonts w:ascii="华文中宋" w:eastAsia="华文中宋" w:hAnsi="华文中宋" w:cs="华文中宋" w:hint="eastAsia"/>
          <w:b/>
          <w:bCs/>
          <w:sz w:val="24"/>
          <w:szCs w:val="24"/>
        </w:rPr>
        <w:t>方案设计类毕业设计成果质量评价指标及权重一览表</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3"/>
        <w:gridCol w:w="6703"/>
        <w:gridCol w:w="946"/>
      </w:tblGrid>
      <w:tr w:rsidR="004745E5" w:rsidRPr="00287228">
        <w:trPr>
          <w:trHeight w:val="709"/>
          <w:tblHeader/>
          <w:jc w:val="center"/>
        </w:trPr>
        <w:tc>
          <w:tcPr>
            <w:tcW w:w="963"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评价</w:t>
            </w:r>
          </w:p>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指标</w:t>
            </w:r>
          </w:p>
        </w:tc>
        <w:tc>
          <w:tcPr>
            <w:tcW w:w="6703"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指标内涵</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分值</w:t>
            </w:r>
          </w:p>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权重</w:t>
            </w:r>
          </w:p>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w:t>
            </w:r>
            <w:r w:rsidRPr="00287228">
              <w:rPr>
                <w:rFonts w:ascii="宋体" w:hAnsi="宋体" w:cs="宋体"/>
              </w:rPr>
              <w:t>%</w:t>
            </w:r>
            <w:r w:rsidRPr="00287228">
              <w:rPr>
                <w:rFonts w:ascii="宋体" w:hAnsi="宋体" w:cs="宋体" w:hint="eastAsia"/>
              </w:rPr>
              <w:t>）</w:t>
            </w:r>
          </w:p>
        </w:tc>
      </w:tr>
      <w:tr w:rsidR="004745E5" w:rsidRPr="00287228">
        <w:trPr>
          <w:trHeight w:val="445"/>
          <w:jc w:val="center"/>
        </w:trPr>
        <w:tc>
          <w:tcPr>
            <w:tcW w:w="963" w:type="dxa"/>
            <w:vMerge w:val="restart"/>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科学性</w:t>
            </w:r>
          </w:p>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w:t>
            </w:r>
            <w:r w:rsidRPr="00287228">
              <w:rPr>
                <w:rFonts w:ascii="宋体" w:hAnsi="宋体" w:cs="宋体"/>
              </w:rPr>
              <w:t>30</w:t>
            </w:r>
            <w:r w:rsidRPr="00287228">
              <w:rPr>
                <w:rFonts w:ascii="宋体" w:hAnsi="宋体" w:cs="宋体" w:hint="eastAsia"/>
              </w:rPr>
              <w:t>分）</w:t>
            </w: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编制的方案逻辑清楚，按照实际工程设计思路进行，流程清晰，步骤合理，方法运用得当</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10</w:t>
            </w:r>
          </w:p>
        </w:tc>
      </w:tr>
      <w:tr w:rsidR="004745E5" w:rsidRPr="00287228">
        <w:trPr>
          <w:trHeight w:val="445"/>
          <w:jc w:val="center"/>
        </w:trPr>
        <w:tc>
          <w:tcPr>
            <w:tcW w:w="963" w:type="dxa"/>
            <w:vMerge/>
            <w:vAlign w:val="center"/>
          </w:tcPr>
          <w:p w:rsidR="004745E5" w:rsidRPr="00287228" w:rsidRDefault="004745E5">
            <w:pPr>
              <w:autoSpaceDN w:val="0"/>
              <w:adjustRightInd w:val="0"/>
              <w:snapToGrid w:val="0"/>
              <w:spacing w:after="0" w:line="280" w:lineRule="exact"/>
              <w:jc w:val="center"/>
              <w:rPr>
                <w:rFonts w:ascii="宋体" w:cs="Times New Roman"/>
              </w:rPr>
            </w:pP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技术标准等运用正确，技术原理、理论依据及数学模型选择合理，技术参数计算准确，相关数据详实、充分、明确</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10</w:t>
            </w:r>
          </w:p>
        </w:tc>
      </w:tr>
      <w:tr w:rsidR="004745E5" w:rsidRPr="00287228">
        <w:trPr>
          <w:trHeight w:val="445"/>
          <w:jc w:val="center"/>
        </w:trPr>
        <w:tc>
          <w:tcPr>
            <w:tcW w:w="963" w:type="dxa"/>
            <w:vMerge/>
            <w:vAlign w:val="center"/>
          </w:tcPr>
          <w:p w:rsidR="004745E5" w:rsidRPr="00287228" w:rsidRDefault="004745E5">
            <w:pPr>
              <w:autoSpaceDN w:val="0"/>
              <w:adjustRightInd w:val="0"/>
              <w:snapToGrid w:val="0"/>
              <w:spacing w:after="0" w:line="280" w:lineRule="exact"/>
              <w:jc w:val="center"/>
              <w:rPr>
                <w:rFonts w:ascii="宋体" w:cs="Times New Roman"/>
              </w:rPr>
            </w:pP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参考资料的引用、参考方案的来源等标识规范准确，来源可靠</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5</w:t>
            </w:r>
          </w:p>
        </w:tc>
      </w:tr>
      <w:tr w:rsidR="004745E5" w:rsidRPr="00287228">
        <w:trPr>
          <w:trHeight w:val="445"/>
          <w:jc w:val="center"/>
        </w:trPr>
        <w:tc>
          <w:tcPr>
            <w:tcW w:w="963" w:type="dxa"/>
            <w:vMerge/>
            <w:vAlign w:val="center"/>
          </w:tcPr>
          <w:p w:rsidR="004745E5" w:rsidRPr="00287228" w:rsidRDefault="004745E5">
            <w:pPr>
              <w:autoSpaceDN w:val="0"/>
              <w:adjustRightInd w:val="0"/>
              <w:snapToGrid w:val="0"/>
              <w:spacing w:after="0" w:line="280" w:lineRule="exact"/>
              <w:jc w:val="center"/>
              <w:rPr>
                <w:rFonts w:ascii="宋体" w:cs="Times New Roman"/>
              </w:rPr>
            </w:pP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能体现水利、环保专业领域中新知识、新技术、新工艺、新材料、新方法、新设备</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5</w:t>
            </w:r>
          </w:p>
        </w:tc>
      </w:tr>
      <w:tr w:rsidR="004745E5" w:rsidRPr="00287228">
        <w:trPr>
          <w:trHeight w:val="445"/>
          <w:jc w:val="center"/>
        </w:trPr>
        <w:tc>
          <w:tcPr>
            <w:tcW w:w="963" w:type="dxa"/>
            <w:vMerge w:val="restart"/>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规范性</w:t>
            </w:r>
          </w:p>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w:t>
            </w:r>
            <w:r w:rsidRPr="00287228">
              <w:rPr>
                <w:rFonts w:ascii="宋体" w:hAnsi="宋体" w:cs="宋体"/>
              </w:rPr>
              <w:t>20</w:t>
            </w:r>
            <w:r w:rsidRPr="00287228">
              <w:rPr>
                <w:rFonts w:ascii="宋体" w:hAnsi="宋体" w:cs="宋体" w:hint="eastAsia"/>
              </w:rPr>
              <w:t>分）</w:t>
            </w: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方案的文档结构完整，格式、排版规范，文字流畅，计算准确</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5</w:t>
            </w:r>
          </w:p>
        </w:tc>
      </w:tr>
      <w:tr w:rsidR="004745E5" w:rsidRPr="00287228">
        <w:trPr>
          <w:trHeight w:val="445"/>
          <w:jc w:val="center"/>
        </w:trPr>
        <w:tc>
          <w:tcPr>
            <w:tcW w:w="963" w:type="dxa"/>
            <w:vMerge/>
            <w:vAlign w:val="center"/>
          </w:tcPr>
          <w:p w:rsidR="004745E5" w:rsidRPr="00287228" w:rsidRDefault="004745E5" w:rsidP="004745E5">
            <w:pPr>
              <w:autoSpaceDN w:val="0"/>
              <w:adjustRightInd w:val="0"/>
              <w:snapToGrid w:val="0"/>
              <w:spacing w:after="0" w:line="280" w:lineRule="exact"/>
              <w:ind w:left="31680" w:hangingChars="200" w:firstLine="31680"/>
              <w:jc w:val="center"/>
              <w:rPr>
                <w:rFonts w:ascii="宋体" w:cs="Times New Roman"/>
              </w:rPr>
            </w:pP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解决问题措施得当，实施过程规范，符合水利、环保专业领域的规程要求</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10</w:t>
            </w:r>
          </w:p>
        </w:tc>
      </w:tr>
      <w:tr w:rsidR="004745E5" w:rsidRPr="00287228">
        <w:trPr>
          <w:trHeight w:val="445"/>
          <w:jc w:val="center"/>
        </w:trPr>
        <w:tc>
          <w:tcPr>
            <w:tcW w:w="963" w:type="dxa"/>
            <w:vMerge/>
            <w:vAlign w:val="center"/>
          </w:tcPr>
          <w:p w:rsidR="004745E5" w:rsidRPr="00287228" w:rsidRDefault="004745E5">
            <w:pPr>
              <w:autoSpaceDN w:val="0"/>
              <w:adjustRightInd w:val="0"/>
              <w:snapToGrid w:val="0"/>
              <w:spacing w:after="0" w:line="280" w:lineRule="exact"/>
              <w:jc w:val="center"/>
              <w:rPr>
                <w:rFonts w:ascii="宋体" w:cs="Times New Roman"/>
              </w:rPr>
            </w:pP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专业术语使用正确</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5</w:t>
            </w:r>
          </w:p>
        </w:tc>
      </w:tr>
      <w:tr w:rsidR="004745E5" w:rsidRPr="00287228">
        <w:trPr>
          <w:trHeight w:val="445"/>
          <w:jc w:val="center"/>
        </w:trPr>
        <w:tc>
          <w:tcPr>
            <w:tcW w:w="963" w:type="dxa"/>
            <w:vMerge w:val="restart"/>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完整性</w:t>
            </w:r>
          </w:p>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w:t>
            </w:r>
            <w:r w:rsidRPr="00287228">
              <w:rPr>
                <w:rFonts w:ascii="宋体" w:hAnsi="宋体" w:cs="宋体"/>
              </w:rPr>
              <w:t>30</w:t>
            </w:r>
            <w:r w:rsidRPr="00287228">
              <w:rPr>
                <w:rFonts w:ascii="宋体" w:hAnsi="宋体" w:cs="宋体" w:hint="eastAsia"/>
              </w:rPr>
              <w:t>分）</w:t>
            </w: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方案体现任务书的规定要求</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5</w:t>
            </w:r>
          </w:p>
        </w:tc>
      </w:tr>
      <w:tr w:rsidR="004745E5" w:rsidRPr="00287228">
        <w:trPr>
          <w:trHeight w:val="391"/>
          <w:jc w:val="center"/>
        </w:trPr>
        <w:tc>
          <w:tcPr>
            <w:tcW w:w="963" w:type="dxa"/>
            <w:vMerge/>
            <w:vAlign w:val="center"/>
          </w:tcPr>
          <w:p w:rsidR="004745E5" w:rsidRPr="00287228" w:rsidRDefault="004745E5">
            <w:pPr>
              <w:autoSpaceDN w:val="0"/>
              <w:adjustRightInd w:val="0"/>
              <w:snapToGrid w:val="0"/>
              <w:spacing w:after="0" w:line="280" w:lineRule="exact"/>
              <w:jc w:val="center"/>
              <w:rPr>
                <w:rFonts w:ascii="宋体" w:cs="Times New Roman"/>
              </w:rPr>
            </w:pP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方案清晰表达设计内容，包括针对具体工程情境的设计思路、设计实施的依据参考、具体的实施流程或设计步骤、实施中可能的问题分析、实施效果的分析评价</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15</w:t>
            </w:r>
          </w:p>
        </w:tc>
      </w:tr>
      <w:tr w:rsidR="004745E5" w:rsidRPr="00287228">
        <w:trPr>
          <w:trHeight w:val="391"/>
          <w:jc w:val="center"/>
        </w:trPr>
        <w:tc>
          <w:tcPr>
            <w:tcW w:w="963" w:type="dxa"/>
            <w:vMerge/>
            <w:vAlign w:val="center"/>
          </w:tcPr>
          <w:p w:rsidR="004745E5" w:rsidRPr="00287228" w:rsidRDefault="004745E5">
            <w:pPr>
              <w:autoSpaceDN w:val="0"/>
              <w:adjustRightInd w:val="0"/>
              <w:snapToGrid w:val="0"/>
              <w:spacing w:after="0" w:line="280" w:lineRule="exact"/>
              <w:jc w:val="center"/>
              <w:rPr>
                <w:rFonts w:ascii="宋体" w:cs="Times New Roman"/>
              </w:rPr>
            </w:pP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设计说明书、计算书、图纸等齐全</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10</w:t>
            </w:r>
          </w:p>
        </w:tc>
      </w:tr>
      <w:tr w:rsidR="004745E5" w:rsidRPr="00287228">
        <w:trPr>
          <w:trHeight w:val="441"/>
          <w:jc w:val="center"/>
        </w:trPr>
        <w:tc>
          <w:tcPr>
            <w:tcW w:w="963" w:type="dxa"/>
            <w:vMerge w:val="restart"/>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实用性</w:t>
            </w:r>
          </w:p>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w:t>
            </w:r>
            <w:r w:rsidRPr="00287228">
              <w:rPr>
                <w:rFonts w:ascii="宋体" w:hAnsi="宋体" w:cs="宋体"/>
              </w:rPr>
              <w:t>20</w:t>
            </w:r>
            <w:r w:rsidRPr="00287228">
              <w:rPr>
                <w:rFonts w:ascii="宋体" w:hAnsi="宋体" w:cs="宋体" w:hint="eastAsia"/>
              </w:rPr>
              <w:t>分）</w:t>
            </w: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方案具有针对性，针对水利、环保企业不同岗位的实际问题</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10</w:t>
            </w:r>
          </w:p>
        </w:tc>
      </w:tr>
      <w:tr w:rsidR="004745E5" w:rsidRPr="00287228">
        <w:trPr>
          <w:trHeight w:val="441"/>
          <w:jc w:val="center"/>
        </w:trPr>
        <w:tc>
          <w:tcPr>
            <w:tcW w:w="963" w:type="dxa"/>
            <w:vMerge/>
            <w:vAlign w:val="center"/>
          </w:tcPr>
          <w:p w:rsidR="004745E5" w:rsidRPr="00287228" w:rsidRDefault="004745E5">
            <w:pPr>
              <w:autoSpaceDN w:val="0"/>
              <w:adjustRightInd w:val="0"/>
              <w:snapToGrid w:val="0"/>
              <w:spacing w:after="0" w:line="280" w:lineRule="exact"/>
              <w:jc w:val="center"/>
              <w:rPr>
                <w:rFonts w:ascii="宋体" w:cs="Times New Roman"/>
              </w:rPr>
            </w:pP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方案具有一定的应用价值，能解决水利、环保企业设计、施工、运行维护的实际问题</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10</w:t>
            </w:r>
          </w:p>
        </w:tc>
      </w:tr>
    </w:tbl>
    <w:p w:rsidR="004745E5" w:rsidRPr="00287228" w:rsidRDefault="004745E5" w:rsidP="004745E5">
      <w:pPr>
        <w:spacing w:line="360" w:lineRule="auto"/>
        <w:ind w:firstLineChars="150" w:firstLine="31680"/>
        <w:jc w:val="center"/>
        <w:rPr>
          <w:rFonts w:ascii="宋体" w:cs="Times New Roman"/>
          <w:b/>
          <w:bCs/>
          <w:sz w:val="24"/>
          <w:szCs w:val="24"/>
        </w:rPr>
      </w:pPr>
    </w:p>
    <w:p w:rsidR="004745E5" w:rsidRPr="00287228" w:rsidRDefault="004745E5">
      <w:pPr>
        <w:adjustRightInd w:val="0"/>
        <w:snapToGrid w:val="0"/>
        <w:spacing w:line="360" w:lineRule="auto"/>
        <w:jc w:val="center"/>
        <w:rPr>
          <w:rFonts w:ascii="华文中宋" w:eastAsia="华文中宋" w:hAnsi="华文中宋" w:cs="Times New Roman"/>
          <w:b/>
          <w:bCs/>
          <w:sz w:val="24"/>
          <w:szCs w:val="24"/>
        </w:rPr>
      </w:pPr>
      <w:r w:rsidRPr="00287228">
        <w:rPr>
          <w:rFonts w:ascii="华文中宋" w:eastAsia="华文中宋" w:hAnsi="华文中宋" w:cs="华文中宋" w:hint="eastAsia"/>
          <w:b/>
          <w:bCs/>
          <w:sz w:val="24"/>
          <w:szCs w:val="24"/>
        </w:rPr>
        <w:t>表</w:t>
      </w:r>
      <w:r w:rsidRPr="00287228">
        <w:rPr>
          <w:rFonts w:ascii="华文中宋" w:eastAsia="华文中宋" w:hAnsi="华文中宋" w:cs="华文中宋"/>
          <w:b/>
          <w:bCs/>
          <w:sz w:val="24"/>
          <w:szCs w:val="24"/>
        </w:rPr>
        <w:t xml:space="preserve">2  </w:t>
      </w:r>
      <w:r w:rsidRPr="00287228">
        <w:rPr>
          <w:rFonts w:ascii="华文中宋" w:eastAsia="华文中宋" w:hAnsi="华文中宋" w:cs="华文中宋" w:hint="eastAsia"/>
          <w:b/>
          <w:bCs/>
          <w:sz w:val="24"/>
          <w:szCs w:val="24"/>
        </w:rPr>
        <w:t>产品设计类毕业设计成果质量评价指标及权重一览表</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3"/>
        <w:gridCol w:w="6703"/>
        <w:gridCol w:w="946"/>
      </w:tblGrid>
      <w:tr w:rsidR="004745E5" w:rsidRPr="00287228">
        <w:trPr>
          <w:trHeight w:val="709"/>
          <w:tblHeader/>
          <w:jc w:val="center"/>
        </w:trPr>
        <w:tc>
          <w:tcPr>
            <w:tcW w:w="963"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评价</w:t>
            </w:r>
          </w:p>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指标</w:t>
            </w:r>
          </w:p>
        </w:tc>
        <w:tc>
          <w:tcPr>
            <w:tcW w:w="6703"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指标内涵</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分值</w:t>
            </w:r>
          </w:p>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权重</w:t>
            </w:r>
          </w:p>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w:t>
            </w:r>
            <w:r w:rsidRPr="00287228">
              <w:rPr>
                <w:rFonts w:ascii="宋体" w:hAnsi="宋体" w:cs="宋体"/>
              </w:rPr>
              <w:t>%</w:t>
            </w:r>
            <w:r w:rsidRPr="00287228">
              <w:rPr>
                <w:rFonts w:ascii="宋体" w:hAnsi="宋体" w:cs="宋体" w:hint="eastAsia"/>
              </w:rPr>
              <w:t>）</w:t>
            </w:r>
          </w:p>
        </w:tc>
      </w:tr>
      <w:tr w:rsidR="004745E5" w:rsidRPr="00287228">
        <w:trPr>
          <w:trHeight w:val="445"/>
          <w:jc w:val="center"/>
        </w:trPr>
        <w:tc>
          <w:tcPr>
            <w:tcW w:w="963" w:type="dxa"/>
            <w:vMerge w:val="restart"/>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科学性</w:t>
            </w:r>
          </w:p>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w:t>
            </w:r>
            <w:r w:rsidRPr="00287228">
              <w:rPr>
                <w:rFonts w:ascii="宋体" w:hAnsi="宋体" w:cs="宋体"/>
              </w:rPr>
              <w:t>30</w:t>
            </w:r>
            <w:r w:rsidRPr="00287228">
              <w:rPr>
                <w:rFonts w:ascii="宋体" w:hAnsi="宋体" w:cs="宋体" w:hint="eastAsia"/>
              </w:rPr>
              <w:t>分）</w:t>
            </w: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产品设计思路条理清晰，体现了产品设计过程，相关技术文件表达准确</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10</w:t>
            </w:r>
          </w:p>
        </w:tc>
      </w:tr>
      <w:tr w:rsidR="004745E5" w:rsidRPr="00287228">
        <w:trPr>
          <w:trHeight w:val="445"/>
          <w:jc w:val="center"/>
        </w:trPr>
        <w:tc>
          <w:tcPr>
            <w:tcW w:w="963" w:type="dxa"/>
            <w:vMerge/>
            <w:vAlign w:val="center"/>
          </w:tcPr>
          <w:p w:rsidR="004745E5" w:rsidRPr="00287228" w:rsidRDefault="004745E5">
            <w:pPr>
              <w:autoSpaceDN w:val="0"/>
              <w:adjustRightInd w:val="0"/>
              <w:snapToGrid w:val="0"/>
              <w:spacing w:after="0" w:line="280" w:lineRule="exact"/>
              <w:jc w:val="center"/>
              <w:rPr>
                <w:rFonts w:ascii="宋体" w:cs="Times New Roman"/>
              </w:rPr>
            </w:pP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设计方案科学、可行，技术原理、理论依据选择合理，有关参数计算、仿真操作准确，分析、推导正确且逻辑性强</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10</w:t>
            </w:r>
          </w:p>
        </w:tc>
      </w:tr>
      <w:tr w:rsidR="004745E5" w:rsidRPr="00287228">
        <w:trPr>
          <w:trHeight w:val="445"/>
          <w:jc w:val="center"/>
        </w:trPr>
        <w:tc>
          <w:tcPr>
            <w:tcW w:w="963" w:type="dxa"/>
            <w:vMerge/>
            <w:vAlign w:val="center"/>
          </w:tcPr>
          <w:p w:rsidR="004745E5" w:rsidRPr="00287228" w:rsidRDefault="004745E5">
            <w:pPr>
              <w:autoSpaceDN w:val="0"/>
              <w:adjustRightInd w:val="0"/>
              <w:snapToGrid w:val="0"/>
              <w:spacing w:after="0" w:line="280" w:lineRule="exact"/>
              <w:jc w:val="center"/>
              <w:rPr>
                <w:rFonts w:ascii="宋体" w:cs="Times New Roman"/>
              </w:rPr>
            </w:pP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参考资料的引用、参考方案的来源等标识规范准确，来源可靠</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5</w:t>
            </w:r>
          </w:p>
        </w:tc>
      </w:tr>
      <w:tr w:rsidR="004745E5" w:rsidRPr="00287228">
        <w:trPr>
          <w:trHeight w:val="445"/>
          <w:jc w:val="center"/>
        </w:trPr>
        <w:tc>
          <w:tcPr>
            <w:tcW w:w="963" w:type="dxa"/>
            <w:vMerge/>
            <w:vAlign w:val="center"/>
          </w:tcPr>
          <w:p w:rsidR="004745E5" w:rsidRPr="00287228" w:rsidRDefault="004745E5">
            <w:pPr>
              <w:autoSpaceDN w:val="0"/>
              <w:adjustRightInd w:val="0"/>
              <w:snapToGrid w:val="0"/>
              <w:spacing w:after="0" w:line="280" w:lineRule="exact"/>
              <w:jc w:val="center"/>
              <w:rPr>
                <w:rFonts w:ascii="宋体" w:cs="Times New Roman"/>
              </w:rPr>
            </w:pP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能体现水利、环保专业领域中新知识、新技术、新工艺、新材料、新方法、新设备</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5</w:t>
            </w:r>
          </w:p>
        </w:tc>
      </w:tr>
      <w:tr w:rsidR="004745E5" w:rsidRPr="00287228">
        <w:trPr>
          <w:trHeight w:val="445"/>
          <w:jc w:val="center"/>
        </w:trPr>
        <w:tc>
          <w:tcPr>
            <w:tcW w:w="963" w:type="dxa"/>
            <w:vMerge w:val="restart"/>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规范性</w:t>
            </w:r>
          </w:p>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w:t>
            </w:r>
            <w:r w:rsidRPr="00287228">
              <w:rPr>
                <w:rFonts w:ascii="宋体" w:hAnsi="宋体" w:cs="宋体"/>
              </w:rPr>
              <w:t>20</w:t>
            </w:r>
            <w:r w:rsidRPr="00287228">
              <w:rPr>
                <w:rFonts w:ascii="宋体" w:hAnsi="宋体" w:cs="宋体" w:hint="eastAsia"/>
              </w:rPr>
              <w:t>分）</w:t>
            </w: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产品原理图、构件图或装配图和程序等技术文件规范，符合国家或行业标准</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10</w:t>
            </w:r>
          </w:p>
        </w:tc>
      </w:tr>
      <w:tr w:rsidR="004745E5" w:rsidRPr="00287228">
        <w:trPr>
          <w:trHeight w:val="445"/>
          <w:jc w:val="center"/>
        </w:trPr>
        <w:tc>
          <w:tcPr>
            <w:tcW w:w="963" w:type="dxa"/>
            <w:vMerge/>
            <w:vAlign w:val="center"/>
          </w:tcPr>
          <w:p w:rsidR="004745E5" w:rsidRPr="00287228" w:rsidRDefault="004745E5" w:rsidP="004745E5">
            <w:pPr>
              <w:autoSpaceDN w:val="0"/>
              <w:adjustRightInd w:val="0"/>
              <w:snapToGrid w:val="0"/>
              <w:spacing w:after="0" w:line="280" w:lineRule="exact"/>
              <w:ind w:left="31680" w:hangingChars="200" w:firstLine="31680"/>
              <w:jc w:val="center"/>
              <w:rPr>
                <w:rFonts w:ascii="宋体" w:cs="Times New Roman"/>
              </w:rPr>
            </w:pP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设计说明书结构完整，格式、排版规范，文字流畅</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5</w:t>
            </w:r>
          </w:p>
        </w:tc>
      </w:tr>
      <w:tr w:rsidR="004745E5" w:rsidRPr="00287228">
        <w:trPr>
          <w:trHeight w:val="445"/>
          <w:jc w:val="center"/>
        </w:trPr>
        <w:tc>
          <w:tcPr>
            <w:tcW w:w="963" w:type="dxa"/>
            <w:vMerge/>
            <w:vAlign w:val="center"/>
          </w:tcPr>
          <w:p w:rsidR="004745E5" w:rsidRPr="00287228" w:rsidRDefault="004745E5">
            <w:pPr>
              <w:autoSpaceDN w:val="0"/>
              <w:adjustRightInd w:val="0"/>
              <w:snapToGrid w:val="0"/>
              <w:spacing w:after="0" w:line="280" w:lineRule="exact"/>
              <w:jc w:val="center"/>
              <w:rPr>
                <w:rFonts w:ascii="宋体" w:cs="Times New Roman"/>
              </w:rPr>
            </w:pP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专业术语使用正确，程序编写正确</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5</w:t>
            </w:r>
          </w:p>
        </w:tc>
      </w:tr>
      <w:tr w:rsidR="004745E5" w:rsidRPr="00287228">
        <w:trPr>
          <w:trHeight w:val="445"/>
          <w:jc w:val="center"/>
        </w:trPr>
        <w:tc>
          <w:tcPr>
            <w:tcW w:w="963" w:type="dxa"/>
            <w:vMerge w:val="restart"/>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完整性</w:t>
            </w:r>
          </w:p>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w:t>
            </w:r>
            <w:r w:rsidRPr="00287228">
              <w:rPr>
                <w:rFonts w:ascii="宋体" w:hAnsi="宋体" w:cs="宋体"/>
              </w:rPr>
              <w:t>30</w:t>
            </w:r>
            <w:r w:rsidRPr="00287228">
              <w:rPr>
                <w:rFonts w:ascii="宋体" w:hAnsi="宋体" w:cs="宋体" w:hint="eastAsia"/>
              </w:rPr>
              <w:t>分）</w:t>
            </w: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产品体现任务书的规定要求</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5</w:t>
            </w:r>
          </w:p>
        </w:tc>
      </w:tr>
      <w:tr w:rsidR="004745E5" w:rsidRPr="00287228">
        <w:trPr>
          <w:trHeight w:val="391"/>
          <w:jc w:val="center"/>
        </w:trPr>
        <w:tc>
          <w:tcPr>
            <w:tcW w:w="963" w:type="dxa"/>
            <w:vMerge/>
            <w:vAlign w:val="center"/>
          </w:tcPr>
          <w:p w:rsidR="004745E5" w:rsidRPr="00287228" w:rsidRDefault="004745E5">
            <w:pPr>
              <w:autoSpaceDN w:val="0"/>
              <w:adjustRightInd w:val="0"/>
              <w:snapToGrid w:val="0"/>
              <w:spacing w:after="0" w:line="280" w:lineRule="exact"/>
              <w:jc w:val="center"/>
              <w:rPr>
                <w:rFonts w:ascii="宋体" w:cs="Times New Roman"/>
              </w:rPr>
            </w:pP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完整记录产品功能（需求）分析、设计方案分析和拟定、技术参数确定、仿真过程、程序编写、设计方案成型、产品功能效果分析等基本过程及其过程性结论</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15</w:t>
            </w:r>
          </w:p>
        </w:tc>
      </w:tr>
      <w:tr w:rsidR="004745E5" w:rsidRPr="00287228">
        <w:trPr>
          <w:trHeight w:val="391"/>
          <w:jc w:val="center"/>
        </w:trPr>
        <w:tc>
          <w:tcPr>
            <w:tcW w:w="963" w:type="dxa"/>
            <w:vMerge/>
            <w:vAlign w:val="center"/>
          </w:tcPr>
          <w:p w:rsidR="004745E5" w:rsidRPr="00287228" w:rsidRDefault="004745E5">
            <w:pPr>
              <w:autoSpaceDN w:val="0"/>
              <w:adjustRightInd w:val="0"/>
              <w:snapToGrid w:val="0"/>
              <w:spacing w:after="0" w:line="280" w:lineRule="exact"/>
              <w:jc w:val="center"/>
              <w:rPr>
                <w:rFonts w:ascii="宋体" w:cs="Times New Roman"/>
              </w:rPr>
            </w:pP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设计说明书、产品程序、图纸、产品实物（或仿真物）图片或视频等齐全</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10</w:t>
            </w:r>
          </w:p>
        </w:tc>
      </w:tr>
      <w:tr w:rsidR="004745E5" w:rsidRPr="00287228">
        <w:trPr>
          <w:trHeight w:val="892"/>
          <w:jc w:val="center"/>
        </w:trPr>
        <w:tc>
          <w:tcPr>
            <w:tcW w:w="963"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实用性</w:t>
            </w:r>
          </w:p>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w:t>
            </w:r>
            <w:r w:rsidRPr="00287228">
              <w:rPr>
                <w:rFonts w:ascii="宋体" w:hAnsi="宋体" w:cs="宋体"/>
              </w:rPr>
              <w:t>20</w:t>
            </w:r>
            <w:r w:rsidRPr="00287228">
              <w:rPr>
                <w:rFonts w:ascii="宋体" w:hAnsi="宋体" w:cs="宋体" w:hint="eastAsia"/>
              </w:rPr>
              <w:t>分）</w:t>
            </w: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产品达到设计的功能和技术指标要求，能使能源与材料企业生产、安装施工、运行维护和检修工作更经济环保、方便高效、安全可靠，有一定应用价值</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20</w:t>
            </w:r>
          </w:p>
        </w:tc>
      </w:tr>
    </w:tbl>
    <w:p w:rsidR="004745E5" w:rsidRPr="00287228" w:rsidRDefault="004745E5" w:rsidP="004745E5">
      <w:pPr>
        <w:spacing w:line="360" w:lineRule="auto"/>
        <w:ind w:firstLineChars="150" w:firstLine="31680"/>
        <w:jc w:val="center"/>
        <w:rPr>
          <w:rFonts w:ascii="宋体" w:cs="Times New Roman"/>
          <w:b/>
          <w:bCs/>
          <w:sz w:val="24"/>
          <w:szCs w:val="24"/>
        </w:rPr>
      </w:pPr>
    </w:p>
    <w:p w:rsidR="004745E5" w:rsidRPr="00287228" w:rsidRDefault="004745E5">
      <w:pPr>
        <w:adjustRightInd w:val="0"/>
        <w:snapToGrid w:val="0"/>
        <w:spacing w:after="0" w:line="240" w:lineRule="auto"/>
        <w:jc w:val="center"/>
        <w:rPr>
          <w:rFonts w:ascii="华文中宋" w:eastAsia="华文中宋" w:hAnsi="华文中宋" w:cs="Times New Roman"/>
          <w:b/>
          <w:bCs/>
          <w:sz w:val="24"/>
          <w:szCs w:val="24"/>
        </w:rPr>
      </w:pPr>
      <w:r w:rsidRPr="00287228">
        <w:rPr>
          <w:rFonts w:ascii="华文中宋" w:eastAsia="华文中宋" w:hAnsi="华文中宋" w:cs="华文中宋" w:hint="eastAsia"/>
          <w:b/>
          <w:bCs/>
          <w:sz w:val="24"/>
          <w:szCs w:val="24"/>
        </w:rPr>
        <w:t>表</w:t>
      </w:r>
      <w:r w:rsidRPr="00287228">
        <w:rPr>
          <w:rFonts w:ascii="华文中宋" w:eastAsia="华文中宋" w:hAnsi="华文中宋" w:cs="华文中宋"/>
          <w:b/>
          <w:bCs/>
          <w:sz w:val="24"/>
          <w:szCs w:val="24"/>
        </w:rPr>
        <w:t xml:space="preserve">3  </w:t>
      </w:r>
      <w:r w:rsidRPr="00287228">
        <w:rPr>
          <w:rFonts w:ascii="华文中宋" w:eastAsia="华文中宋" w:hAnsi="华文中宋" w:cs="华文中宋" w:hint="eastAsia"/>
          <w:b/>
          <w:bCs/>
          <w:sz w:val="24"/>
          <w:szCs w:val="24"/>
        </w:rPr>
        <w:t>工艺设计类毕业设计成果质量评价指标及权重一览表</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3"/>
        <w:gridCol w:w="6703"/>
        <w:gridCol w:w="946"/>
      </w:tblGrid>
      <w:tr w:rsidR="004745E5" w:rsidRPr="00287228">
        <w:trPr>
          <w:trHeight w:val="709"/>
          <w:tblHeader/>
          <w:jc w:val="center"/>
        </w:trPr>
        <w:tc>
          <w:tcPr>
            <w:tcW w:w="963"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评价</w:t>
            </w:r>
          </w:p>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指标</w:t>
            </w:r>
          </w:p>
        </w:tc>
        <w:tc>
          <w:tcPr>
            <w:tcW w:w="6703"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指标内涵</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分值</w:t>
            </w:r>
          </w:p>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权重</w:t>
            </w:r>
          </w:p>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w:t>
            </w:r>
            <w:r w:rsidRPr="00287228">
              <w:rPr>
                <w:rFonts w:ascii="宋体" w:hAnsi="宋体" w:cs="宋体"/>
              </w:rPr>
              <w:t>%</w:t>
            </w:r>
            <w:r w:rsidRPr="00287228">
              <w:rPr>
                <w:rFonts w:ascii="宋体" w:hAnsi="宋体" w:cs="宋体" w:hint="eastAsia"/>
              </w:rPr>
              <w:t>）</w:t>
            </w:r>
          </w:p>
        </w:tc>
      </w:tr>
      <w:tr w:rsidR="004745E5" w:rsidRPr="00287228">
        <w:trPr>
          <w:trHeight w:val="445"/>
          <w:jc w:val="center"/>
        </w:trPr>
        <w:tc>
          <w:tcPr>
            <w:tcW w:w="963" w:type="dxa"/>
            <w:vMerge w:val="restart"/>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科学性</w:t>
            </w:r>
          </w:p>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w:t>
            </w:r>
            <w:r w:rsidRPr="00287228">
              <w:rPr>
                <w:rFonts w:ascii="宋体" w:hAnsi="宋体" w:cs="宋体"/>
              </w:rPr>
              <w:t>30</w:t>
            </w:r>
            <w:r w:rsidRPr="00287228">
              <w:rPr>
                <w:rFonts w:ascii="宋体" w:hAnsi="宋体" w:cs="宋体" w:hint="eastAsia"/>
              </w:rPr>
              <w:t>分）</w:t>
            </w: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工艺路线科学、可行，工艺流程、相关图纸等技术文件表达准确</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10</w:t>
            </w:r>
          </w:p>
        </w:tc>
      </w:tr>
      <w:tr w:rsidR="004745E5" w:rsidRPr="00287228">
        <w:trPr>
          <w:trHeight w:val="445"/>
          <w:jc w:val="center"/>
        </w:trPr>
        <w:tc>
          <w:tcPr>
            <w:tcW w:w="963" w:type="dxa"/>
            <w:vMerge/>
            <w:vAlign w:val="center"/>
          </w:tcPr>
          <w:p w:rsidR="004745E5" w:rsidRPr="00287228" w:rsidRDefault="004745E5">
            <w:pPr>
              <w:autoSpaceDN w:val="0"/>
              <w:adjustRightInd w:val="0"/>
              <w:snapToGrid w:val="0"/>
              <w:spacing w:after="0" w:line="280" w:lineRule="exact"/>
              <w:jc w:val="center"/>
              <w:rPr>
                <w:rFonts w:ascii="宋体" w:cs="Times New Roman"/>
              </w:rPr>
            </w:pP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技术标准等运用正确，工具选择恰当，工艺设计相关数据选择合理、计算准确</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10</w:t>
            </w:r>
          </w:p>
        </w:tc>
      </w:tr>
      <w:tr w:rsidR="004745E5" w:rsidRPr="00287228">
        <w:trPr>
          <w:trHeight w:val="445"/>
          <w:jc w:val="center"/>
        </w:trPr>
        <w:tc>
          <w:tcPr>
            <w:tcW w:w="963" w:type="dxa"/>
            <w:vMerge/>
            <w:vAlign w:val="center"/>
          </w:tcPr>
          <w:p w:rsidR="004745E5" w:rsidRPr="00287228" w:rsidRDefault="004745E5">
            <w:pPr>
              <w:autoSpaceDN w:val="0"/>
              <w:adjustRightInd w:val="0"/>
              <w:snapToGrid w:val="0"/>
              <w:spacing w:after="0" w:line="280" w:lineRule="exact"/>
              <w:jc w:val="center"/>
              <w:rPr>
                <w:rFonts w:ascii="宋体" w:cs="Times New Roman"/>
              </w:rPr>
            </w:pP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参考资料的引用、参考方案的来源等标识规范准确，来源可靠</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5</w:t>
            </w:r>
          </w:p>
        </w:tc>
      </w:tr>
      <w:tr w:rsidR="004745E5" w:rsidRPr="00287228">
        <w:trPr>
          <w:trHeight w:val="445"/>
          <w:jc w:val="center"/>
        </w:trPr>
        <w:tc>
          <w:tcPr>
            <w:tcW w:w="963" w:type="dxa"/>
            <w:vMerge/>
            <w:vAlign w:val="center"/>
          </w:tcPr>
          <w:p w:rsidR="004745E5" w:rsidRPr="00287228" w:rsidRDefault="004745E5">
            <w:pPr>
              <w:autoSpaceDN w:val="0"/>
              <w:adjustRightInd w:val="0"/>
              <w:snapToGrid w:val="0"/>
              <w:spacing w:after="0" w:line="280" w:lineRule="exact"/>
              <w:jc w:val="center"/>
              <w:rPr>
                <w:rFonts w:ascii="宋体" w:cs="Times New Roman"/>
              </w:rPr>
            </w:pP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能体现水利、环保专业领域中新知识、新技术、新工艺、新材料、新方法、新设备</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5</w:t>
            </w:r>
          </w:p>
        </w:tc>
      </w:tr>
      <w:tr w:rsidR="004745E5" w:rsidRPr="00287228">
        <w:trPr>
          <w:trHeight w:val="445"/>
          <w:jc w:val="center"/>
        </w:trPr>
        <w:tc>
          <w:tcPr>
            <w:tcW w:w="963" w:type="dxa"/>
            <w:vMerge w:val="restart"/>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规范性</w:t>
            </w:r>
          </w:p>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w:t>
            </w:r>
            <w:r w:rsidRPr="00287228">
              <w:rPr>
                <w:rFonts w:ascii="宋体" w:hAnsi="宋体" w:cs="宋体"/>
              </w:rPr>
              <w:t>20</w:t>
            </w:r>
            <w:r w:rsidRPr="00287228">
              <w:rPr>
                <w:rFonts w:ascii="宋体" w:hAnsi="宋体" w:cs="宋体" w:hint="eastAsia"/>
              </w:rPr>
              <w:t>分）</w:t>
            </w: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工艺流程、工艺参数、装置图等技术文件规范，符合国家或行业标准</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10</w:t>
            </w:r>
          </w:p>
        </w:tc>
      </w:tr>
      <w:tr w:rsidR="004745E5" w:rsidRPr="00287228">
        <w:trPr>
          <w:trHeight w:val="445"/>
          <w:jc w:val="center"/>
        </w:trPr>
        <w:tc>
          <w:tcPr>
            <w:tcW w:w="963" w:type="dxa"/>
            <w:vMerge/>
            <w:vAlign w:val="center"/>
          </w:tcPr>
          <w:p w:rsidR="004745E5" w:rsidRPr="00287228" w:rsidRDefault="004745E5" w:rsidP="004745E5">
            <w:pPr>
              <w:autoSpaceDN w:val="0"/>
              <w:adjustRightInd w:val="0"/>
              <w:snapToGrid w:val="0"/>
              <w:spacing w:after="0" w:line="280" w:lineRule="exact"/>
              <w:ind w:left="31680" w:hangingChars="200" w:firstLine="31680"/>
              <w:jc w:val="center"/>
              <w:rPr>
                <w:rFonts w:ascii="宋体" w:cs="Times New Roman"/>
              </w:rPr>
            </w:pP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设计说明书条理清晰，体现了工艺设计思路和过程，其格式、排版规范</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5</w:t>
            </w:r>
          </w:p>
        </w:tc>
      </w:tr>
      <w:tr w:rsidR="004745E5" w:rsidRPr="00287228">
        <w:trPr>
          <w:trHeight w:val="445"/>
          <w:jc w:val="center"/>
        </w:trPr>
        <w:tc>
          <w:tcPr>
            <w:tcW w:w="963" w:type="dxa"/>
            <w:vMerge/>
            <w:vAlign w:val="center"/>
          </w:tcPr>
          <w:p w:rsidR="004745E5" w:rsidRPr="00287228" w:rsidRDefault="004745E5">
            <w:pPr>
              <w:autoSpaceDN w:val="0"/>
              <w:adjustRightInd w:val="0"/>
              <w:snapToGrid w:val="0"/>
              <w:spacing w:after="0" w:line="280" w:lineRule="exact"/>
              <w:jc w:val="center"/>
              <w:rPr>
                <w:rFonts w:ascii="宋体" w:cs="Times New Roman"/>
              </w:rPr>
            </w:pP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专业术语使用正确</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5</w:t>
            </w:r>
          </w:p>
        </w:tc>
      </w:tr>
      <w:tr w:rsidR="004745E5" w:rsidRPr="00287228">
        <w:trPr>
          <w:trHeight w:val="445"/>
          <w:jc w:val="center"/>
        </w:trPr>
        <w:tc>
          <w:tcPr>
            <w:tcW w:w="963" w:type="dxa"/>
            <w:vMerge w:val="restart"/>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完整性</w:t>
            </w:r>
          </w:p>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w:t>
            </w:r>
            <w:r w:rsidRPr="00287228">
              <w:rPr>
                <w:rFonts w:ascii="宋体" w:hAnsi="宋体" w:cs="宋体"/>
              </w:rPr>
              <w:t>30</w:t>
            </w:r>
            <w:r w:rsidRPr="00287228">
              <w:rPr>
                <w:rFonts w:ascii="宋体" w:hAnsi="宋体" w:cs="宋体" w:hint="eastAsia"/>
              </w:rPr>
              <w:t>分）</w:t>
            </w: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工艺体现任务书的规定要求</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5</w:t>
            </w:r>
          </w:p>
        </w:tc>
      </w:tr>
      <w:tr w:rsidR="004745E5" w:rsidRPr="00287228">
        <w:trPr>
          <w:trHeight w:val="391"/>
          <w:jc w:val="center"/>
        </w:trPr>
        <w:tc>
          <w:tcPr>
            <w:tcW w:w="963" w:type="dxa"/>
            <w:vMerge/>
            <w:vAlign w:val="center"/>
          </w:tcPr>
          <w:p w:rsidR="004745E5" w:rsidRPr="00287228" w:rsidRDefault="004745E5">
            <w:pPr>
              <w:autoSpaceDN w:val="0"/>
              <w:adjustRightInd w:val="0"/>
              <w:snapToGrid w:val="0"/>
              <w:spacing w:after="0" w:line="280" w:lineRule="exact"/>
              <w:jc w:val="center"/>
              <w:rPr>
                <w:rFonts w:ascii="宋体" w:cs="Times New Roman"/>
              </w:rPr>
            </w:pP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说明书完整记录设备选型、工艺流程拟定、工艺参数确定、性能指标给定等基本过程及其过程性结论</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15</w:t>
            </w:r>
          </w:p>
        </w:tc>
      </w:tr>
      <w:tr w:rsidR="004745E5" w:rsidRPr="00287228">
        <w:trPr>
          <w:trHeight w:val="391"/>
          <w:jc w:val="center"/>
        </w:trPr>
        <w:tc>
          <w:tcPr>
            <w:tcW w:w="963" w:type="dxa"/>
            <w:vMerge/>
            <w:vAlign w:val="center"/>
          </w:tcPr>
          <w:p w:rsidR="004745E5" w:rsidRPr="00287228" w:rsidRDefault="004745E5">
            <w:pPr>
              <w:autoSpaceDN w:val="0"/>
              <w:adjustRightInd w:val="0"/>
              <w:snapToGrid w:val="0"/>
              <w:spacing w:after="0" w:line="280" w:lineRule="exact"/>
              <w:jc w:val="center"/>
              <w:rPr>
                <w:rFonts w:ascii="宋体" w:cs="Times New Roman"/>
              </w:rPr>
            </w:pP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工艺设计说明书、工艺流程图、工艺参数等齐全</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10</w:t>
            </w:r>
          </w:p>
        </w:tc>
      </w:tr>
      <w:tr w:rsidR="004745E5" w:rsidRPr="00287228">
        <w:trPr>
          <w:trHeight w:val="441"/>
          <w:jc w:val="center"/>
        </w:trPr>
        <w:tc>
          <w:tcPr>
            <w:tcW w:w="963" w:type="dxa"/>
            <w:vMerge w:val="restart"/>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实用性</w:t>
            </w:r>
          </w:p>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hint="eastAsia"/>
              </w:rPr>
              <w:t>（</w:t>
            </w:r>
            <w:r w:rsidRPr="00287228">
              <w:rPr>
                <w:rFonts w:ascii="宋体" w:hAnsi="宋体" w:cs="宋体"/>
              </w:rPr>
              <w:t>20</w:t>
            </w:r>
            <w:r w:rsidRPr="00287228">
              <w:rPr>
                <w:rFonts w:ascii="宋体" w:hAnsi="宋体" w:cs="宋体" w:hint="eastAsia"/>
              </w:rPr>
              <w:t>分）</w:t>
            </w: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工艺设计具有针对性，针对水利、环保企业不同岗位的实际问题</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10</w:t>
            </w:r>
          </w:p>
        </w:tc>
      </w:tr>
      <w:tr w:rsidR="004745E5" w:rsidRPr="00287228">
        <w:trPr>
          <w:trHeight w:val="441"/>
          <w:jc w:val="center"/>
        </w:trPr>
        <w:tc>
          <w:tcPr>
            <w:tcW w:w="963" w:type="dxa"/>
            <w:vMerge/>
            <w:vAlign w:val="center"/>
          </w:tcPr>
          <w:p w:rsidR="004745E5" w:rsidRPr="00287228" w:rsidRDefault="004745E5">
            <w:pPr>
              <w:autoSpaceDN w:val="0"/>
              <w:adjustRightInd w:val="0"/>
              <w:snapToGrid w:val="0"/>
              <w:spacing w:after="0" w:line="280" w:lineRule="exact"/>
              <w:jc w:val="center"/>
              <w:rPr>
                <w:rFonts w:ascii="宋体" w:cs="Times New Roman"/>
              </w:rPr>
            </w:pPr>
          </w:p>
        </w:tc>
        <w:tc>
          <w:tcPr>
            <w:tcW w:w="6703" w:type="dxa"/>
            <w:vAlign w:val="center"/>
          </w:tcPr>
          <w:p w:rsidR="004745E5" w:rsidRPr="00287228" w:rsidRDefault="004745E5">
            <w:pPr>
              <w:autoSpaceDN w:val="0"/>
              <w:adjustRightInd w:val="0"/>
              <w:snapToGrid w:val="0"/>
              <w:spacing w:after="0" w:line="280" w:lineRule="exact"/>
              <w:rPr>
                <w:rFonts w:ascii="宋体" w:cs="Times New Roman"/>
              </w:rPr>
            </w:pPr>
            <w:r w:rsidRPr="00287228">
              <w:rPr>
                <w:rFonts w:ascii="宋体" w:hAnsi="宋体" w:cs="宋体" w:hint="eastAsia"/>
              </w:rPr>
              <w:t>工艺具有一定的应用价值，能解决水利、环保企业设计、施工、运行维护的实际问题</w:t>
            </w:r>
          </w:p>
        </w:tc>
        <w:tc>
          <w:tcPr>
            <w:tcW w:w="946" w:type="dxa"/>
            <w:vAlign w:val="center"/>
          </w:tcPr>
          <w:p w:rsidR="004745E5" w:rsidRPr="00287228" w:rsidRDefault="004745E5">
            <w:pPr>
              <w:autoSpaceDN w:val="0"/>
              <w:adjustRightInd w:val="0"/>
              <w:snapToGrid w:val="0"/>
              <w:spacing w:after="0" w:line="280" w:lineRule="exact"/>
              <w:jc w:val="center"/>
              <w:rPr>
                <w:rFonts w:ascii="宋体" w:cs="Times New Roman"/>
              </w:rPr>
            </w:pPr>
            <w:r w:rsidRPr="00287228">
              <w:rPr>
                <w:rFonts w:ascii="宋体" w:hAnsi="宋体" w:cs="宋体"/>
              </w:rPr>
              <w:t>10</w:t>
            </w:r>
          </w:p>
        </w:tc>
      </w:tr>
    </w:tbl>
    <w:p w:rsidR="004745E5" w:rsidRPr="00287228" w:rsidRDefault="004745E5" w:rsidP="004745E5">
      <w:pPr>
        <w:ind w:firstLineChars="200" w:firstLine="31680"/>
        <w:rPr>
          <w:rFonts w:cs="Times New Roman"/>
          <w:sz w:val="30"/>
          <w:szCs w:val="30"/>
        </w:rPr>
      </w:pPr>
    </w:p>
    <w:sectPr w:rsidR="004745E5" w:rsidRPr="00287228" w:rsidSect="00A012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5E5" w:rsidRDefault="004745E5">
      <w:pPr>
        <w:rPr>
          <w:rFonts w:cs="Times New Roman"/>
        </w:rPr>
      </w:pPr>
      <w:r>
        <w:rPr>
          <w:rFonts w:cs="Times New Roman"/>
        </w:rPr>
        <w:separator/>
      </w:r>
    </w:p>
  </w:endnote>
  <w:endnote w:type="continuationSeparator" w:id="0">
    <w:p w:rsidR="004745E5" w:rsidRDefault="004745E5">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
    <w:altName w:val="Times New Roman"/>
    <w:panose1 w:val="00000000000000000000"/>
    <w:charset w:val="00"/>
    <w:family w:val="auto"/>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5E5" w:rsidRDefault="004745E5">
      <w:pPr>
        <w:rPr>
          <w:rFonts w:cs="Times New Roman"/>
        </w:rPr>
      </w:pPr>
      <w:r>
        <w:rPr>
          <w:rFonts w:cs="Times New Roman"/>
        </w:rPr>
        <w:separator/>
      </w:r>
    </w:p>
  </w:footnote>
  <w:footnote w:type="continuationSeparator" w:id="0">
    <w:p w:rsidR="004745E5" w:rsidRDefault="004745E5">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4770E96"/>
    <w:rsid w:val="0000099E"/>
    <w:rsid w:val="000155C4"/>
    <w:rsid w:val="0004056C"/>
    <w:rsid w:val="00046AFC"/>
    <w:rsid w:val="00065A8D"/>
    <w:rsid w:val="00080E31"/>
    <w:rsid w:val="0008205C"/>
    <w:rsid w:val="000A4A61"/>
    <w:rsid w:val="000B0168"/>
    <w:rsid w:val="000C1F9B"/>
    <w:rsid w:val="000C2601"/>
    <w:rsid w:val="000C3961"/>
    <w:rsid w:val="000C7557"/>
    <w:rsid w:val="000F3519"/>
    <w:rsid w:val="001103FE"/>
    <w:rsid w:val="00117123"/>
    <w:rsid w:val="001221A7"/>
    <w:rsid w:val="00123D8B"/>
    <w:rsid w:val="00162EB2"/>
    <w:rsid w:val="001666F0"/>
    <w:rsid w:val="00183F3A"/>
    <w:rsid w:val="00190304"/>
    <w:rsid w:val="00194DFC"/>
    <w:rsid w:val="001B2780"/>
    <w:rsid w:val="001B3859"/>
    <w:rsid w:val="001C7765"/>
    <w:rsid w:val="001D2179"/>
    <w:rsid w:val="001F713E"/>
    <w:rsid w:val="00211F73"/>
    <w:rsid w:val="00212D2B"/>
    <w:rsid w:val="00212DBB"/>
    <w:rsid w:val="00220BDE"/>
    <w:rsid w:val="00221B4A"/>
    <w:rsid w:val="00226F6C"/>
    <w:rsid w:val="002271E2"/>
    <w:rsid w:val="002370A8"/>
    <w:rsid w:val="00241BFD"/>
    <w:rsid w:val="00257401"/>
    <w:rsid w:val="00265390"/>
    <w:rsid w:val="0026541B"/>
    <w:rsid w:val="00273A24"/>
    <w:rsid w:val="002746A3"/>
    <w:rsid w:val="00287228"/>
    <w:rsid w:val="002A5768"/>
    <w:rsid w:val="002A6584"/>
    <w:rsid w:val="002C1E76"/>
    <w:rsid w:val="002E61EE"/>
    <w:rsid w:val="002F2210"/>
    <w:rsid w:val="00304BDF"/>
    <w:rsid w:val="0031536A"/>
    <w:rsid w:val="00317F43"/>
    <w:rsid w:val="003209FE"/>
    <w:rsid w:val="003240A3"/>
    <w:rsid w:val="0033296C"/>
    <w:rsid w:val="00337A4C"/>
    <w:rsid w:val="00344260"/>
    <w:rsid w:val="00352B29"/>
    <w:rsid w:val="003736D2"/>
    <w:rsid w:val="00373DC9"/>
    <w:rsid w:val="0039675F"/>
    <w:rsid w:val="003A06DD"/>
    <w:rsid w:val="003A5AAE"/>
    <w:rsid w:val="003A6A0C"/>
    <w:rsid w:val="003B2E83"/>
    <w:rsid w:val="003D10C4"/>
    <w:rsid w:val="003E71BF"/>
    <w:rsid w:val="004107DF"/>
    <w:rsid w:val="004131BA"/>
    <w:rsid w:val="00417004"/>
    <w:rsid w:val="004224D1"/>
    <w:rsid w:val="00422561"/>
    <w:rsid w:val="00424C57"/>
    <w:rsid w:val="0043280E"/>
    <w:rsid w:val="00432CD2"/>
    <w:rsid w:val="00442503"/>
    <w:rsid w:val="00442CAF"/>
    <w:rsid w:val="00450CB5"/>
    <w:rsid w:val="00451C3D"/>
    <w:rsid w:val="00462714"/>
    <w:rsid w:val="004649DC"/>
    <w:rsid w:val="004745E5"/>
    <w:rsid w:val="004757E0"/>
    <w:rsid w:val="00482071"/>
    <w:rsid w:val="00486AC9"/>
    <w:rsid w:val="0049054C"/>
    <w:rsid w:val="004A1FA0"/>
    <w:rsid w:val="004A79EE"/>
    <w:rsid w:val="004B58A2"/>
    <w:rsid w:val="004B6A21"/>
    <w:rsid w:val="004B7721"/>
    <w:rsid w:val="004C2023"/>
    <w:rsid w:val="004D32A1"/>
    <w:rsid w:val="004E66EF"/>
    <w:rsid w:val="004E73BD"/>
    <w:rsid w:val="004F147B"/>
    <w:rsid w:val="005051F2"/>
    <w:rsid w:val="005057D3"/>
    <w:rsid w:val="00532771"/>
    <w:rsid w:val="00533B93"/>
    <w:rsid w:val="00562D89"/>
    <w:rsid w:val="00575BE1"/>
    <w:rsid w:val="005932E2"/>
    <w:rsid w:val="00597230"/>
    <w:rsid w:val="005B718C"/>
    <w:rsid w:val="005B7F65"/>
    <w:rsid w:val="005C4BE6"/>
    <w:rsid w:val="005C6C50"/>
    <w:rsid w:val="005E7C19"/>
    <w:rsid w:val="005F0D26"/>
    <w:rsid w:val="00600BC1"/>
    <w:rsid w:val="0060146C"/>
    <w:rsid w:val="00601EA4"/>
    <w:rsid w:val="00613587"/>
    <w:rsid w:val="00623413"/>
    <w:rsid w:val="0062575C"/>
    <w:rsid w:val="00633913"/>
    <w:rsid w:val="006444B4"/>
    <w:rsid w:val="006534DF"/>
    <w:rsid w:val="00663D12"/>
    <w:rsid w:val="006732D0"/>
    <w:rsid w:val="006976F7"/>
    <w:rsid w:val="006A05F4"/>
    <w:rsid w:val="006A1B14"/>
    <w:rsid w:val="006B10AA"/>
    <w:rsid w:val="006C25C0"/>
    <w:rsid w:val="006D1E14"/>
    <w:rsid w:val="006D2B98"/>
    <w:rsid w:val="0070398E"/>
    <w:rsid w:val="007066B5"/>
    <w:rsid w:val="0071315B"/>
    <w:rsid w:val="00725B5E"/>
    <w:rsid w:val="00726498"/>
    <w:rsid w:val="00750AAC"/>
    <w:rsid w:val="00753B71"/>
    <w:rsid w:val="00756003"/>
    <w:rsid w:val="007614B0"/>
    <w:rsid w:val="00767B55"/>
    <w:rsid w:val="00770054"/>
    <w:rsid w:val="00772F64"/>
    <w:rsid w:val="00773007"/>
    <w:rsid w:val="00773C28"/>
    <w:rsid w:val="007808F3"/>
    <w:rsid w:val="00794171"/>
    <w:rsid w:val="0079476C"/>
    <w:rsid w:val="007B6956"/>
    <w:rsid w:val="007D4B27"/>
    <w:rsid w:val="007D604B"/>
    <w:rsid w:val="007D778D"/>
    <w:rsid w:val="007E4F9B"/>
    <w:rsid w:val="007E6130"/>
    <w:rsid w:val="007F530D"/>
    <w:rsid w:val="007F748F"/>
    <w:rsid w:val="008041A1"/>
    <w:rsid w:val="0081213C"/>
    <w:rsid w:val="0083077F"/>
    <w:rsid w:val="00832422"/>
    <w:rsid w:val="008470F9"/>
    <w:rsid w:val="00856D5A"/>
    <w:rsid w:val="008962D2"/>
    <w:rsid w:val="008972E5"/>
    <w:rsid w:val="008A1EDF"/>
    <w:rsid w:val="008A6341"/>
    <w:rsid w:val="008D76DB"/>
    <w:rsid w:val="008E09E0"/>
    <w:rsid w:val="008E1606"/>
    <w:rsid w:val="008E5A12"/>
    <w:rsid w:val="008F1D5D"/>
    <w:rsid w:val="008F2C79"/>
    <w:rsid w:val="008F428F"/>
    <w:rsid w:val="009152AD"/>
    <w:rsid w:val="00920A2D"/>
    <w:rsid w:val="00935A1F"/>
    <w:rsid w:val="00941AF8"/>
    <w:rsid w:val="00951106"/>
    <w:rsid w:val="009523A8"/>
    <w:rsid w:val="0095422D"/>
    <w:rsid w:val="009659FE"/>
    <w:rsid w:val="00967F7A"/>
    <w:rsid w:val="009706B3"/>
    <w:rsid w:val="009773EC"/>
    <w:rsid w:val="0098078F"/>
    <w:rsid w:val="0098369A"/>
    <w:rsid w:val="009A5B5E"/>
    <w:rsid w:val="009A7D03"/>
    <w:rsid w:val="009C1C84"/>
    <w:rsid w:val="009D104D"/>
    <w:rsid w:val="009D3C91"/>
    <w:rsid w:val="009E0197"/>
    <w:rsid w:val="009F6BFF"/>
    <w:rsid w:val="00A01284"/>
    <w:rsid w:val="00A15353"/>
    <w:rsid w:val="00A16260"/>
    <w:rsid w:val="00A21CE1"/>
    <w:rsid w:val="00A45510"/>
    <w:rsid w:val="00A5712B"/>
    <w:rsid w:val="00A63A3D"/>
    <w:rsid w:val="00A63B7A"/>
    <w:rsid w:val="00A64338"/>
    <w:rsid w:val="00A65289"/>
    <w:rsid w:val="00A65B1E"/>
    <w:rsid w:val="00A7215F"/>
    <w:rsid w:val="00A80792"/>
    <w:rsid w:val="00A84CCD"/>
    <w:rsid w:val="00A8658F"/>
    <w:rsid w:val="00A9392C"/>
    <w:rsid w:val="00AB0B36"/>
    <w:rsid w:val="00AB33F5"/>
    <w:rsid w:val="00AD04F6"/>
    <w:rsid w:val="00AD42C6"/>
    <w:rsid w:val="00AF4ECF"/>
    <w:rsid w:val="00B01244"/>
    <w:rsid w:val="00B04493"/>
    <w:rsid w:val="00B055B9"/>
    <w:rsid w:val="00B05D75"/>
    <w:rsid w:val="00B0602B"/>
    <w:rsid w:val="00B12310"/>
    <w:rsid w:val="00B132C3"/>
    <w:rsid w:val="00B17040"/>
    <w:rsid w:val="00B22147"/>
    <w:rsid w:val="00B31C2C"/>
    <w:rsid w:val="00B466D2"/>
    <w:rsid w:val="00B558B6"/>
    <w:rsid w:val="00B564B1"/>
    <w:rsid w:val="00B5705F"/>
    <w:rsid w:val="00B72FC0"/>
    <w:rsid w:val="00B73474"/>
    <w:rsid w:val="00B8123A"/>
    <w:rsid w:val="00B846EF"/>
    <w:rsid w:val="00B8580D"/>
    <w:rsid w:val="00B913E0"/>
    <w:rsid w:val="00B9596E"/>
    <w:rsid w:val="00B95DA4"/>
    <w:rsid w:val="00BB55F2"/>
    <w:rsid w:val="00BC1939"/>
    <w:rsid w:val="00BC6623"/>
    <w:rsid w:val="00BE61FF"/>
    <w:rsid w:val="00BE6CD4"/>
    <w:rsid w:val="00BE7D1C"/>
    <w:rsid w:val="00BF5754"/>
    <w:rsid w:val="00C01860"/>
    <w:rsid w:val="00C10A84"/>
    <w:rsid w:val="00C21FF5"/>
    <w:rsid w:val="00C34059"/>
    <w:rsid w:val="00C428A8"/>
    <w:rsid w:val="00C429F3"/>
    <w:rsid w:val="00C52819"/>
    <w:rsid w:val="00C832DA"/>
    <w:rsid w:val="00C87380"/>
    <w:rsid w:val="00C87D4D"/>
    <w:rsid w:val="00C93CCE"/>
    <w:rsid w:val="00CA1E97"/>
    <w:rsid w:val="00CA447E"/>
    <w:rsid w:val="00CA711C"/>
    <w:rsid w:val="00CB154E"/>
    <w:rsid w:val="00CB759E"/>
    <w:rsid w:val="00CC13C6"/>
    <w:rsid w:val="00CD26B9"/>
    <w:rsid w:val="00CF1D7C"/>
    <w:rsid w:val="00CF2211"/>
    <w:rsid w:val="00CF2748"/>
    <w:rsid w:val="00CF28E4"/>
    <w:rsid w:val="00D034F2"/>
    <w:rsid w:val="00D223AC"/>
    <w:rsid w:val="00D33C6B"/>
    <w:rsid w:val="00D4121B"/>
    <w:rsid w:val="00D45603"/>
    <w:rsid w:val="00D54BAE"/>
    <w:rsid w:val="00D61EE3"/>
    <w:rsid w:val="00D7691A"/>
    <w:rsid w:val="00D9547A"/>
    <w:rsid w:val="00DA0178"/>
    <w:rsid w:val="00DA3B7E"/>
    <w:rsid w:val="00DB2E66"/>
    <w:rsid w:val="00DC07CD"/>
    <w:rsid w:val="00DC2974"/>
    <w:rsid w:val="00DC38A7"/>
    <w:rsid w:val="00DC7140"/>
    <w:rsid w:val="00DD0DE3"/>
    <w:rsid w:val="00DE115F"/>
    <w:rsid w:val="00DF4195"/>
    <w:rsid w:val="00E1033F"/>
    <w:rsid w:val="00E17E1E"/>
    <w:rsid w:val="00E21B11"/>
    <w:rsid w:val="00E35F3F"/>
    <w:rsid w:val="00E40DD2"/>
    <w:rsid w:val="00E55701"/>
    <w:rsid w:val="00E660D3"/>
    <w:rsid w:val="00E7185C"/>
    <w:rsid w:val="00E731A7"/>
    <w:rsid w:val="00E80414"/>
    <w:rsid w:val="00E80DA5"/>
    <w:rsid w:val="00E84C94"/>
    <w:rsid w:val="00E9583C"/>
    <w:rsid w:val="00E959C1"/>
    <w:rsid w:val="00E95F14"/>
    <w:rsid w:val="00EA1B88"/>
    <w:rsid w:val="00EA5FE7"/>
    <w:rsid w:val="00EC01FD"/>
    <w:rsid w:val="00EC51BD"/>
    <w:rsid w:val="00EC7F28"/>
    <w:rsid w:val="00ED7D24"/>
    <w:rsid w:val="00EE07A5"/>
    <w:rsid w:val="00F02014"/>
    <w:rsid w:val="00F04AA3"/>
    <w:rsid w:val="00F1076C"/>
    <w:rsid w:val="00F169EA"/>
    <w:rsid w:val="00F2425F"/>
    <w:rsid w:val="00F30CF1"/>
    <w:rsid w:val="00F30F50"/>
    <w:rsid w:val="00F525D4"/>
    <w:rsid w:val="00F5712C"/>
    <w:rsid w:val="00F61525"/>
    <w:rsid w:val="00F61B31"/>
    <w:rsid w:val="00F67675"/>
    <w:rsid w:val="00F74D61"/>
    <w:rsid w:val="00F76966"/>
    <w:rsid w:val="00F9408E"/>
    <w:rsid w:val="00F94ECA"/>
    <w:rsid w:val="00FA5615"/>
    <w:rsid w:val="00FA7AD3"/>
    <w:rsid w:val="00FA7C02"/>
    <w:rsid w:val="00FB2B48"/>
    <w:rsid w:val="00FC138A"/>
    <w:rsid w:val="00FF2C7B"/>
    <w:rsid w:val="01481B04"/>
    <w:rsid w:val="018E1BEE"/>
    <w:rsid w:val="01CE6B3C"/>
    <w:rsid w:val="01FE4F6B"/>
    <w:rsid w:val="023A58D4"/>
    <w:rsid w:val="027E7601"/>
    <w:rsid w:val="02B03D17"/>
    <w:rsid w:val="02B26F72"/>
    <w:rsid w:val="02F15F4E"/>
    <w:rsid w:val="02F255F6"/>
    <w:rsid w:val="03B546BF"/>
    <w:rsid w:val="040232A8"/>
    <w:rsid w:val="04151249"/>
    <w:rsid w:val="051C357C"/>
    <w:rsid w:val="05304FBA"/>
    <w:rsid w:val="054D721B"/>
    <w:rsid w:val="057C4414"/>
    <w:rsid w:val="057D7990"/>
    <w:rsid w:val="07816BE6"/>
    <w:rsid w:val="089F1D98"/>
    <w:rsid w:val="091F328A"/>
    <w:rsid w:val="092C503E"/>
    <w:rsid w:val="0AFA1587"/>
    <w:rsid w:val="0AFB0C0B"/>
    <w:rsid w:val="0B0B4645"/>
    <w:rsid w:val="0BCF6A80"/>
    <w:rsid w:val="0BFF7689"/>
    <w:rsid w:val="0C05699E"/>
    <w:rsid w:val="0C622BB7"/>
    <w:rsid w:val="0CC07760"/>
    <w:rsid w:val="0CF81AA2"/>
    <w:rsid w:val="0CFE6194"/>
    <w:rsid w:val="0D701489"/>
    <w:rsid w:val="0DB9131E"/>
    <w:rsid w:val="0E544BCE"/>
    <w:rsid w:val="0E892647"/>
    <w:rsid w:val="0E933E96"/>
    <w:rsid w:val="0EB112F3"/>
    <w:rsid w:val="0F576719"/>
    <w:rsid w:val="0F625DB2"/>
    <w:rsid w:val="0F8233C6"/>
    <w:rsid w:val="0F8B7B7F"/>
    <w:rsid w:val="0F8F225E"/>
    <w:rsid w:val="0FDD4522"/>
    <w:rsid w:val="102C07AB"/>
    <w:rsid w:val="11DE4C76"/>
    <w:rsid w:val="12220B51"/>
    <w:rsid w:val="12B92C17"/>
    <w:rsid w:val="12CC7D22"/>
    <w:rsid w:val="13EA6BA7"/>
    <w:rsid w:val="14D1041A"/>
    <w:rsid w:val="16014D74"/>
    <w:rsid w:val="161107DD"/>
    <w:rsid w:val="16543D9B"/>
    <w:rsid w:val="16911627"/>
    <w:rsid w:val="169F359B"/>
    <w:rsid w:val="16CC1089"/>
    <w:rsid w:val="170B65FA"/>
    <w:rsid w:val="1745561D"/>
    <w:rsid w:val="174F0307"/>
    <w:rsid w:val="178F4E20"/>
    <w:rsid w:val="17C430B9"/>
    <w:rsid w:val="17F2609A"/>
    <w:rsid w:val="19294DC5"/>
    <w:rsid w:val="19561421"/>
    <w:rsid w:val="19591646"/>
    <w:rsid w:val="196968C8"/>
    <w:rsid w:val="19DB329F"/>
    <w:rsid w:val="1A0065F7"/>
    <w:rsid w:val="1A693DCF"/>
    <w:rsid w:val="1A8170DB"/>
    <w:rsid w:val="1A8F426E"/>
    <w:rsid w:val="1AED1816"/>
    <w:rsid w:val="1B1926B2"/>
    <w:rsid w:val="1C1F145F"/>
    <w:rsid w:val="1C787AF5"/>
    <w:rsid w:val="1C9B2596"/>
    <w:rsid w:val="1C9C65F0"/>
    <w:rsid w:val="1CFF5A08"/>
    <w:rsid w:val="1D8C5134"/>
    <w:rsid w:val="1DF2748A"/>
    <w:rsid w:val="1EFE4B16"/>
    <w:rsid w:val="1F46271E"/>
    <w:rsid w:val="1F630DA1"/>
    <w:rsid w:val="1FAD00EC"/>
    <w:rsid w:val="1FF95919"/>
    <w:rsid w:val="202E7CB9"/>
    <w:rsid w:val="204A1345"/>
    <w:rsid w:val="20931748"/>
    <w:rsid w:val="20967F7B"/>
    <w:rsid w:val="20C77C82"/>
    <w:rsid w:val="20DA5DAF"/>
    <w:rsid w:val="210C69BF"/>
    <w:rsid w:val="21107D27"/>
    <w:rsid w:val="21883EDE"/>
    <w:rsid w:val="21914C67"/>
    <w:rsid w:val="21B8551C"/>
    <w:rsid w:val="21E15ABF"/>
    <w:rsid w:val="22336C26"/>
    <w:rsid w:val="22466612"/>
    <w:rsid w:val="2291242D"/>
    <w:rsid w:val="22AC5E13"/>
    <w:rsid w:val="22B42B84"/>
    <w:rsid w:val="22F7344E"/>
    <w:rsid w:val="23117B55"/>
    <w:rsid w:val="2315416B"/>
    <w:rsid w:val="23376E92"/>
    <w:rsid w:val="23564D22"/>
    <w:rsid w:val="23581C41"/>
    <w:rsid w:val="23D80315"/>
    <w:rsid w:val="2405372B"/>
    <w:rsid w:val="24295A00"/>
    <w:rsid w:val="24392A88"/>
    <w:rsid w:val="245D21CA"/>
    <w:rsid w:val="248F28A9"/>
    <w:rsid w:val="24A70F53"/>
    <w:rsid w:val="24F758D1"/>
    <w:rsid w:val="251F3D07"/>
    <w:rsid w:val="25321BFC"/>
    <w:rsid w:val="25972DAD"/>
    <w:rsid w:val="25B000B8"/>
    <w:rsid w:val="25EC634F"/>
    <w:rsid w:val="25F93F9F"/>
    <w:rsid w:val="26C04863"/>
    <w:rsid w:val="270D30F5"/>
    <w:rsid w:val="27774271"/>
    <w:rsid w:val="27BE4743"/>
    <w:rsid w:val="285B23FA"/>
    <w:rsid w:val="28860ACE"/>
    <w:rsid w:val="28A31A6E"/>
    <w:rsid w:val="28EC3A55"/>
    <w:rsid w:val="292E6890"/>
    <w:rsid w:val="29976B24"/>
    <w:rsid w:val="2A027CC0"/>
    <w:rsid w:val="2A871097"/>
    <w:rsid w:val="2A9F4553"/>
    <w:rsid w:val="2ABE23BA"/>
    <w:rsid w:val="2AE47A00"/>
    <w:rsid w:val="2B0E761B"/>
    <w:rsid w:val="2B643E5C"/>
    <w:rsid w:val="2BFF2504"/>
    <w:rsid w:val="2C2076C7"/>
    <w:rsid w:val="2C2C3420"/>
    <w:rsid w:val="2C5B4C6E"/>
    <w:rsid w:val="2C7E5E50"/>
    <w:rsid w:val="2CA12540"/>
    <w:rsid w:val="2D5D0E90"/>
    <w:rsid w:val="2DBD1CCB"/>
    <w:rsid w:val="2E180267"/>
    <w:rsid w:val="2E410E1E"/>
    <w:rsid w:val="2E474240"/>
    <w:rsid w:val="2E49612E"/>
    <w:rsid w:val="2E70672D"/>
    <w:rsid w:val="2E8E6A3A"/>
    <w:rsid w:val="2EB8169D"/>
    <w:rsid w:val="2EF46404"/>
    <w:rsid w:val="2F177665"/>
    <w:rsid w:val="2F3F3751"/>
    <w:rsid w:val="2F5F5FEF"/>
    <w:rsid w:val="2F8619E9"/>
    <w:rsid w:val="2F891DE6"/>
    <w:rsid w:val="2F8D5291"/>
    <w:rsid w:val="2FAD182C"/>
    <w:rsid w:val="301F1079"/>
    <w:rsid w:val="30251B2B"/>
    <w:rsid w:val="313C4D3C"/>
    <w:rsid w:val="32146460"/>
    <w:rsid w:val="326D6165"/>
    <w:rsid w:val="326E54E4"/>
    <w:rsid w:val="329525F3"/>
    <w:rsid w:val="32BC1350"/>
    <w:rsid w:val="33504B68"/>
    <w:rsid w:val="34770E96"/>
    <w:rsid w:val="35282FF3"/>
    <w:rsid w:val="353F52DA"/>
    <w:rsid w:val="3583296E"/>
    <w:rsid w:val="3584214F"/>
    <w:rsid w:val="35913BE7"/>
    <w:rsid w:val="35E861DD"/>
    <w:rsid w:val="36166722"/>
    <w:rsid w:val="361D10A8"/>
    <w:rsid w:val="36C03119"/>
    <w:rsid w:val="36EC24CB"/>
    <w:rsid w:val="37BF53D4"/>
    <w:rsid w:val="38041553"/>
    <w:rsid w:val="384B317F"/>
    <w:rsid w:val="38515354"/>
    <w:rsid w:val="3870777A"/>
    <w:rsid w:val="38DD5C55"/>
    <w:rsid w:val="393D5927"/>
    <w:rsid w:val="398426F4"/>
    <w:rsid w:val="39A45B12"/>
    <w:rsid w:val="3B6D4407"/>
    <w:rsid w:val="3BF07E87"/>
    <w:rsid w:val="3C0646B9"/>
    <w:rsid w:val="3C6432A8"/>
    <w:rsid w:val="3DAB2016"/>
    <w:rsid w:val="3DB12D94"/>
    <w:rsid w:val="3EDA6F3C"/>
    <w:rsid w:val="3EF4790F"/>
    <w:rsid w:val="3F4325D9"/>
    <w:rsid w:val="3F4D1EC8"/>
    <w:rsid w:val="3F5B7632"/>
    <w:rsid w:val="3FC257B7"/>
    <w:rsid w:val="3FEB4DD7"/>
    <w:rsid w:val="3FF52285"/>
    <w:rsid w:val="40C04DC4"/>
    <w:rsid w:val="41284D07"/>
    <w:rsid w:val="41481AB6"/>
    <w:rsid w:val="41581619"/>
    <w:rsid w:val="41776E99"/>
    <w:rsid w:val="418A032E"/>
    <w:rsid w:val="4196230B"/>
    <w:rsid w:val="42157DAA"/>
    <w:rsid w:val="42226A85"/>
    <w:rsid w:val="426246F9"/>
    <w:rsid w:val="42C208E0"/>
    <w:rsid w:val="42CD64F4"/>
    <w:rsid w:val="43356F5A"/>
    <w:rsid w:val="435D13D8"/>
    <w:rsid w:val="439D27BE"/>
    <w:rsid w:val="43AA66AE"/>
    <w:rsid w:val="441D3A09"/>
    <w:rsid w:val="446B2692"/>
    <w:rsid w:val="44985311"/>
    <w:rsid w:val="44B50F16"/>
    <w:rsid w:val="45467FD9"/>
    <w:rsid w:val="45E66D77"/>
    <w:rsid w:val="460B33CC"/>
    <w:rsid w:val="46743251"/>
    <w:rsid w:val="467C6E7A"/>
    <w:rsid w:val="46A0031B"/>
    <w:rsid w:val="47117F30"/>
    <w:rsid w:val="47814DA4"/>
    <w:rsid w:val="478530A6"/>
    <w:rsid w:val="48252C74"/>
    <w:rsid w:val="48443B56"/>
    <w:rsid w:val="48A91399"/>
    <w:rsid w:val="48B1437F"/>
    <w:rsid w:val="48F23167"/>
    <w:rsid w:val="4902321A"/>
    <w:rsid w:val="4A0F3959"/>
    <w:rsid w:val="4A18399C"/>
    <w:rsid w:val="4A92642F"/>
    <w:rsid w:val="4B4A7916"/>
    <w:rsid w:val="4B943AB5"/>
    <w:rsid w:val="4B9F47FF"/>
    <w:rsid w:val="4C40659E"/>
    <w:rsid w:val="4C4F46F3"/>
    <w:rsid w:val="4CA66F22"/>
    <w:rsid w:val="4CCA3923"/>
    <w:rsid w:val="4D1A0FE5"/>
    <w:rsid w:val="4D226943"/>
    <w:rsid w:val="4D3F63BE"/>
    <w:rsid w:val="4D4343E4"/>
    <w:rsid w:val="4DA96E70"/>
    <w:rsid w:val="4DB34AB9"/>
    <w:rsid w:val="4E5B1798"/>
    <w:rsid w:val="4E9B5789"/>
    <w:rsid w:val="4EB97088"/>
    <w:rsid w:val="4EC720D8"/>
    <w:rsid w:val="4EE96E32"/>
    <w:rsid w:val="4FA0043E"/>
    <w:rsid w:val="50364C35"/>
    <w:rsid w:val="51122245"/>
    <w:rsid w:val="51CE54C8"/>
    <w:rsid w:val="51DD197D"/>
    <w:rsid w:val="52305D97"/>
    <w:rsid w:val="527D1595"/>
    <w:rsid w:val="52804E2D"/>
    <w:rsid w:val="531037F7"/>
    <w:rsid w:val="531C60C9"/>
    <w:rsid w:val="532809E0"/>
    <w:rsid w:val="535270FE"/>
    <w:rsid w:val="535A6E36"/>
    <w:rsid w:val="536B669D"/>
    <w:rsid w:val="53745761"/>
    <w:rsid w:val="53755A08"/>
    <w:rsid w:val="538C1455"/>
    <w:rsid w:val="544620B5"/>
    <w:rsid w:val="549862AA"/>
    <w:rsid w:val="550D6DC4"/>
    <w:rsid w:val="5553032E"/>
    <w:rsid w:val="557D1855"/>
    <w:rsid w:val="5582150B"/>
    <w:rsid w:val="55E118E3"/>
    <w:rsid w:val="55EF1173"/>
    <w:rsid w:val="56C94F56"/>
    <w:rsid w:val="56D648CB"/>
    <w:rsid w:val="571070F0"/>
    <w:rsid w:val="577B6213"/>
    <w:rsid w:val="586928BC"/>
    <w:rsid w:val="5880357A"/>
    <w:rsid w:val="58A61B71"/>
    <w:rsid w:val="58B543FC"/>
    <w:rsid w:val="58D92E39"/>
    <w:rsid w:val="58E514ED"/>
    <w:rsid w:val="591D6EE3"/>
    <w:rsid w:val="5A193C2C"/>
    <w:rsid w:val="5AAF133B"/>
    <w:rsid w:val="5B7073AE"/>
    <w:rsid w:val="5C2F5407"/>
    <w:rsid w:val="5F5A71D0"/>
    <w:rsid w:val="5F66593D"/>
    <w:rsid w:val="5FA51AC5"/>
    <w:rsid w:val="606A4642"/>
    <w:rsid w:val="60927437"/>
    <w:rsid w:val="61125B8B"/>
    <w:rsid w:val="61680EB5"/>
    <w:rsid w:val="61D16663"/>
    <w:rsid w:val="62542BFF"/>
    <w:rsid w:val="62675D4A"/>
    <w:rsid w:val="62F51180"/>
    <w:rsid w:val="636A35FA"/>
    <w:rsid w:val="637A7DE6"/>
    <w:rsid w:val="63E401EE"/>
    <w:rsid w:val="63FB28D4"/>
    <w:rsid w:val="64A41DAC"/>
    <w:rsid w:val="64B1376B"/>
    <w:rsid w:val="64D117AD"/>
    <w:rsid w:val="65065AF6"/>
    <w:rsid w:val="65555F80"/>
    <w:rsid w:val="65637F33"/>
    <w:rsid w:val="65872C6C"/>
    <w:rsid w:val="664C76FA"/>
    <w:rsid w:val="665F45A9"/>
    <w:rsid w:val="668C1D36"/>
    <w:rsid w:val="66EF3ECA"/>
    <w:rsid w:val="67601D4C"/>
    <w:rsid w:val="67C84CAA"/>
    <w:rsid w:val="67D07CD1"/>
    <w:rsid w:val="68847CC9"/>
    <w:rsid w:val="68953F0F"/>
    <w:rsid w:val="68B73971"/>
    <w:rsid w:val="69C422B0"/>
    <w:rsid w:val="69F9383F"/>
    <w:rsid w:val="6A943A87"/>
    <w:rsid w:val="6ABD3A81"/>
    <w:rsid w:val="6B18502F"/>
    <w:rsid w:val="6B9C2FA3"/>
    <w:rsid w:val="6BB40CA4"/>
    <w:rsid w:val="6BDF0328"/>
    <w:rsid w:val="6BF10AFC"/>
    <w:rsid w:val="6C0D5C6E"/>
    <w:rsid w:val="6C0D7696"/>
    <w:rsid w:val="6C2B011E"/>
    <w:rsid w:val="6C495F67"/>
    <w:rsid w:val="6C546D1D"/>
    <w:rsid w:val="6C5A051C"/>
    <w:rsid w:val="6CD214AF"/>
    <w:rsid w:val="6CF70001"/>
    <w:rsid w:val="6E085BA5"/>
    <w:rsid w:val="6E7A48C2"/>
    <w:rsid w:val="6F3F2115"/>
    <w:rsid w:val="6FCE20B2"/>
    <w:rsid w:val="6FF9120E"/>
    <w:rsid w:val="70660E9C"/>
    <w:rsid w:val="70EB0297"/>
    <w:rsid w:val="70F848EA"/>
    <w:rsid w:val="71A05235"/>
    <w:rsid w:val="71D02C74"/>
    <w:rsid w:val="71D763CF"/>
    <w:rsid w:val="71F109E6"/>
    <w:rsid w:val="71FC72D9"/>
    <w:rsid w:val="722840F7"/>
    <w:rsid w:val="72546780"/>
    <w:rsid w:val="72C93351"/>
    <w:rsid w:val="72E246A9"/>
    <w:rsid w:val="72EB7D1A"/>
    <w:rsid w:val="72EC7FDD"/>
    <w:rsid w:val="72F04D8E"/>
    <w:rsid w:val="73780F5F"/>
    <w:rsid w:val="740B7C3E"/>
    <w:rsid w:val="7442686D"/>
    <w:rsid w:val="745553C4"/>
    <w:rsid w:val="74614813"/>
    <w:rsid w:val="747909E5"/>
    <w:rsid w:val="74B226AB"/>
    <w:rsid w:val="74E925BF"/>
    <w:rsid w:val="75430FA0"/>
    <w:rsid w:val="756F10BA"/>
    <w:rsid w:val="759A7704"/>
    <w:rsid w:val="76092713"/>
    <w:rsid w:val="763A13E1"/>
    <w:rsid w:val="76DF49E3"/>
    <w:rsid w:val="771C4286"/>
    <w:rsid w:val="776769FB"/>
    <w:rsid w:val="780333BB"/>
    <w:rsid w:val="78037D7B"/>
    <w:rsid w:val="78102BD1"/>
    <w:rsid w:val="781C3A9F"/>
    <w:rsid w:val="78B45C05"/>
    <w:rsid w:val="78CA5B75"/>
    <w:rsid w:val="78CF0327"/>
    <w:rsid w:val="79345A77"/>
    <w:rsid w:val="793739FD"/>
    <w:rsid w:val="799844D7"/>
    <w:rsid w:val="79C74F16"/>
    <w:rsid w:val="79F80250"/>
    <w:rsid w:val="7A555BBF"/>
    <w:rsid w:val="7A582509"/>
    <w:rsid w:val="7A7B128C"/>
    <w:rsid w:val="7AC53158"/>
    <w:rsid w:val="7ACA5B32"/>
    <w:rsid w:val="7ACD3B11"/>
    <w:rsid w:val="7AE85FDF"/>
    <w:rsid w:val="7B38782E"/>
    <w:rsid w:val="7B452FE5"/>
    <w:rsid w:val="7C630891"/>
    <w:rsid w:val="7CA56F73"/>
    <w:rsid w:val="7D327054"/>
    <w:rsid w:val="7D83507D"/>
    <w:rsid w:val="7E905CF2"/>
    <w:rsid w:val="7E9763CD"/>
    <w:rsid w:val="7EA43871"/>
    <w:rsid w:val="7EB17791"/>
    <w:rsid w:val="7EC760F6"/>
    <w:rsid w:val="7EDE0FBB"/>
    <w:rsid w:val="7F5F2B0F"/>
    <w:rsid w:val="7F74191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 w:eastAsia="宋体" w:hAns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01284"/>
    <w:pPr>
      <w:spacing w:after="200" w:line="288" w:lineRule="auto"/>
    </w:pPr>
    <w:rPr>
      <w:rFonts w:ascii="Calibri" w:hAnsi="Calibri" w:cs="Calibri"/>
      <w:kern w:val="0"/>
      <w:szCs w:val="21"/>
    </w:rPr>
  </w:style>
  <w:style w:type="paragraph" w:styleId="Heading1">
    <w:name w:val="heading 1"/>
    <w:basedOn w:val="Normal"/>
    <w:next w:val="Normal"/>
    <w:link w:val="Heading1Char"/>
    <w:uiPriority w:val="99"/>
    <w:qFormat/>
    <w:locked/>
    <w:rsid w:val="00A01284"/>
    <w:pPr>
      <w:keepNext/>
      <w:keepLines/>
      <w:spacing w:before="360" w:after="40" w:line="240" w:lineRule="auto"/>
      <w:outlineLvl w:val="0"/>
    </w:pPr>
    <w:rPr>
      <w:rFonts w:ascii="Cambria" w:hAnsi="Cambria" w:cs="Cambria"/>
      <w:color w:val="E36C0A"/>
      <w:sz w:val="40"/>
      <w:szCs w:val="40"/>
    </w:rPr>
  </w:style>
  <w:style w:type="paragraph" w:styleId="Heading2">
    <w:name w:val="heading 2"/>
    <w:basedOn w:val="Normal"/>
    <w:next w:val="Normal"/>
    <w:link w:val="Heading2Char"/>
    <w:uiPriority w:val="99"/>
    <w:qFormat/>
    <w:locked/>
    <w:rsid w:val="00A01284"/>
    <w:pPr>
      <w:keepNext/>
      <w:keepLines/>
      <w:spacing w:before="80" w:after="0" w:line="240" w:lineRule="auto"/>
      <w:outlineLvl w:val="1"/>
    </w:pPr>
    <w:rPr>
      <w:rFonts w:ascii="Cambria" w:hAnsi="Cambria" w:cs="Cambria"/>
      <w:color w:val="E36C0A"/>
      <w:sz w:val="28"/>
      <w:szCs w:val="28"/>
    </w:rPr>
  </w:style>
  <w:style w:type="paragraph" w:styleId="Heading3">
    <w:name w:val="heading 3"/>
    <w:basedOn w:val="Normal"/>
    <w:next w:val="Normal"/>
    <w:link w:val="Heading3Char"/>
    <w:uiPriority w:val="99"/>
    <w:qFormat/>
    <w:locked/>
    <w:rsid w:val="00A01284"/>
    <w:pPr>
      <w:keepNext/>
      <w:keepLines/>
      <w:spacing w:before="80" w:after="0" w:line="240" w:lineRule="auto"/>
      <w:outlineLvl w:val="2"/>
    </w:pPr>
    <w:rPr>
      <w:rFonts w:ascii="Cambria" w:hAnsi="Cambria" w:cs="Cambria"/>
      <w:color w:val="E36C0A"/>
      <w:sz w:val="24"/>
      <w:szCs w:val="24"/>
    </w:rPr>
  </w:style>
  <w:style w:type="paragraph" w:styleId="Heading4">
    <w:name w:val="heading 4"/>
    <w:basedOn w:val="Normal"/>
    <w:next w:val="Normal"/>
    <w:link w:val="Heading4Char"/>
    <w:uiPriority w:val="99"/>
    <w:qFormat/>
    <w:locked/>
    <w:rsid w:val="00A01284"/>
    <w:pPr>
      <w:keepNext/>
      <w:keepLines/>
      <w:spacing w:before="80" w:after="0"/>
      <w:outlineLvl w:val="3"/>
    </w:pPr>
    <w:rPr>
      <w:rFonts w:ascii="Cambria" w:hAnsi="Cambria" w:cs="Cambria"/>
      <w:color w:val="F79646"/>
      <w:sz w:val="22"/>
      <w:szCs w:val="22"/>
    </w:rPr>
  </w:style>
  <w:style w:type="paragraph" w:styleId="Heading5">
    <w:name w:val="heading 5"/>
    <w:basedOn w:val="Normal"/>
    <w:next w:val="Normal"/>
    <w:link w:val="Heading5Char"/>
    <w:uiPriority w:val="99"/>
    <w:qFormat/>
    <w:locked/>
    <w:rsid w:val="00A01284"/>
    <w:pPr>
      <w:keepNext/>
      <w:keepLines/>
      <w:spacing w:before="40" w:after="0"/>
      <w:outlineLvl w:val="4"/>
    </w:pPr>
    <w:rPr>
      <w:rFonts w:ascii="Cambria" w:hAnsi="Cambria" w:cs="Cambria"/>
      <w:i/>
      <w:iCs/>
      <w:color w:val="F79646"/>
      <w:sz w:val="22"/>
      <w:szCs w:val="22"/>
    </w:rPr>
  </w:style>
  <w:style w:type="paragraph" w:styleId="Heading6">
    <w:name w:val="heading 6"/>
    <w:basedOn w:val="Normal"/>
    <w:next w:val="Normal"/>
    <w:link w:val="Heading6Char"/>
    <w:uiPriority w:val="99"/>
    <w:qFormat/>
    <w:locked/>
    <w:rsid w:val="00A01284"/>
    <w:pPr>
      <w:keepNext/>
      <w:keepLines/>
      <w:spacing w:before="40" w:after="0"/>
      <w:outlineLvl w:val="5"/>
    </w:pPr>
    <w:rPr>
      <w:rFonts w:ascii="Cambria" w:hAnsi="Cambria" w:cs="Cambria"/>
      <w:color w:val="F79646"/>
    </w:rPr>
  </w:style>
  <w:style w:type="paragraph" w:styleId="Heading7">
    <w:name w:val="heading 7"/>
    <w:basedOn w:val="Normal"/>
    <w:next w:val="Normal"/>
    <w:link w:val="Heading7Char"/>
    <w:uiPriority w:val="99"/>
    <w:qFormat/>
    <w:locked/>
    <w:rsid w:val="00A01284"/>
    <w:pPr>
      <w:keepNext/>
      <w:keepLines/>
      <w:spacing w:before="40" w:after="0"/>
      <w:outlineLvl w:val="6"/>
    </w:pPr>
    <w:rPr>
      <w:rFonts w:ascii="Cambria" w:hAnsi="Cambria" w:cs="Cambria"/>
      <w:b/>
      <w:bCs/>
      <w:color w:val="F79646"/>
    </w:rPr>
  </w:style>
  <w:style w:type="paragraph" w:styleId="Heading8">
    <w:name w:val="heading 8"/>
    <w:basedOn w:val="Normal"/>
    <w:next w:val="Normal"/>
    <w:link w:val="Heading8Char"/>
    <w:uiPriority w:val="99"/>
    <w:qFormat/>
    <w:locked/>
    <w:rsid w:val="00A01284"/>
    <w:pPr>
      <w:keepNext/>
      <w:keepLines/>
      <w:spacing w:before="40" w:after="0"/>
      <w:outlineLvl w:val="7"/>
    </w:pPr>
    <w:rPr>
      <w:rFonts w:ascii="Cambria" w:hAnsi="Cambria" w:cs="Cambria"/>
      <w:b/>
      <w:bCs/>
      <w:i/>
      <w:iCs/>
      <w:color w:val="F79646"/>
      <w:sz w:val="20"/>
      <w:szCs w:val="20"/>
    </w:rPr>
  </w:style>
  <w:style w:type="paragraph" w:styleId="Heading9">
    <w:name w:val="heading 9"/>
    <w:basedOn w:val="Normal"/>
    <w:next w:val="Normal"/>
    <w:link w:val="Heading9Char"/>
    <w:uiPriority w:val="99"/>
    <w:qFormat/>
    <w:locked/>
    <w:rsid w:val="00A01284"/>
    <w:pPr>
      <w:keepNext/>
      <w:keepLines/>
      <w:spacing w:before="40" w:after="0"/>
      <w:outlineLvl w:val="8"/>
    </w:pPr>
    <w:rPr>
      <w:rFonts w:ascii="Cambria" w:hAnsi="Cambria" w:cs="Cambria"/>
      <w:i/>
      <w:iCs/>
      <w:color w:val="F79646"/>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01284"/>
    <w:rPr>
      <w:rFonts w:ascii="Cambria" w:eastAsia="宋体" w:hAnsi="Cambria" w:cs="Cambria"/>
      <w:color w:val="E36C0A"/>
      <w:sz w:val="40"/>
      <w:szCs w:val="40"/>
    </w:rPr>
  </w:style>
  <w:style w:type="character" w:customStyle="1" w:styleId="Heading2Char">
    <w:name w:val="Heading 2 Char"/>
    <w:basedOn w:val="DefaultParagraphFont"/>
    <w:link w:val="Heading2"/>
    <w:uiPriority w:val="99"/>
    <w:semiHidden/>
    <w:locked/>
    <w:rsid w:val="00A01284"/>
    <w:rPr>
      <w:rFonts w:ascii="Cambria" w:eastAsia="宋体" w:hAnsi="Cambria" w:cs="Cambria"/>
      <w:color w:val="E36C0A"/>
      <w:sz w:val="28"/>
      <w:szCs w:val="28"/>
    </w:rPr>
  </w:style>
  <w:style w:type="character" w:customStyle="1" w:styleId="Heading3Char">
    <w:name w:val="Heading 3 Char"/>
    <w:basedOn w:val="DefaultParagraphFont"/>
    <w:link w:val="Heading3"/>
    <w:uiPriority w:val="99"/>
    <w:semiHidden/>
    <w:locked/>
    <w:rsid w:val="00A01284"/>
    <w:rPr>
      <w:rFonts w:ascii="Cambria" w:eastAsia="宋体" w:hAnsi="Cambria" w:cs="Cambria"/>
      <w:color w:val="E36C0A"/>
      <w:sz w:val="24"/>
      <w:szCs w:val="24"/>
    </w:rPr>
  </w:style>
  <w:style w:type="character" w:customStyle="1" w:styleId="Heading4Char">
    <w:name w:val="Heading 4 Char"/>
    <w:basedOn w:val="DefaultParagraphFont"/>
    <w:link w:val="Heading4"/>
    <w:uiPriority w:val="99"/>
    <w:semiHidden/>
    <w:locked/>
    <w:rsid w:val="00A01284"/>
    <w:rPr>
      <w:rFonts w:ascii="Cambria" w:eastAsia="宋体" w:hAnsi="Cambria" w:cs="Cambria"/>
      <w:color w:val="F79646"/>
      <w:sz w:val="22"/>
      <w:szCs w:val="22"/>
    </w:rPr>
  </w:style>
  <w:style w:type="character" w:customStyle="1" w:styleId="Heading5Char">
    <w:name w:val="Heading 5 Char"/>
    <w:basedOn w:val="DefaultParagraphFont"/>
    <w:link w:val="Heading5"/>
    <w:uiPriority w:val="99"/>
    <w:semiHidden/>
    <w:locked/>
    <w:rsid w:val="00A01284"/>
    <w:rPr>
      <w:rFonts w:ascii="Cambria" w:eastAsia="宋体" w:hAnsi="Cambria" w:cs="Cambria"/>
      <w:i/>
      <w:iCs/>
      <w:color w:val="F79646"/>
      <w:sz w:val="22"/>
      <w:szCs w:val="22"/>
    </w:rPr>
  </w:style>
  <w:style w:type="character" w:customStyle="1" w:styleId="Heading6Char">
    <w:name w:val="Heading 6 Char"/>
    <w:basedOn w:val="DefaultParagraphFont"/>
    <w:link w:val="Heading6"/>
    <w:uiPriority w:val="99"/>
    <w:semiHidden/>
    <w:locked/>
    <w:rsid w:val="00A01284"/>
    <w:rPr>
      <w:rFonts w:ascii="Cambria" w:eastAsia="宋体" w:hAnsi="Cambria" w:cs="Cambria"/>
      <w:color w:val="F79646"/>
    </w:rPr>
  </w:style>
  <w:style w:type="character" w:customStyle="1" w:styleId="Heading7Char">
    <w:name w:val="Heading 7 Char"/>
    <w:basedOn w:val="DefaultParagraphFont"/>
    <w:link w:val="Heading7"/>
    <w:uiPriority w:val="99"/>
    <w:semiHidden/>
    <w:locked/>
    <w:rsid w:val="00A01284"/>
    <w:rPr>
      <w:rFonts w:ascii="Cambria" w:eastAsia="宋体" w:hAnsi="Cambria" w:cs="Cambria"/>
      <w:b/>
      <w:bCs/>
      <w:color w:val="F79646"/>
    </w:rPr>
  </w:style>
  <w:style w:type="character" w:customStyle="1" w:styleId="Heading8Char">
    <w:name w:val="Heading 8 Char"/>
    <w:basedOn w:val="DefaultParagraphFont"/>
    <w:link w:val="Heading8"/>
    <w:uiPriority w:val="99"/>
    <w:semiHidden/>
    <w:locked/>
    <w:rsid w:val="00A01284"/>
    <w:rPr>
      <w:rFonts w:ascii="Cambria" w:eastAsia="宋体" w:hAnsi="Cambria" w:cs="Cambria"/>
      <w:b/>
      <w:bCs/>
      <w:i/>
      <w:iCs/>
      <w:color w:val="F79646"/>
      <w:sz w:val="20"/>
      <w:szCs w:val="20"/>
    </w:rPr>
  </w:style>
  <w:style w:type="character" w:customStyle="1" w:styleId="Heading9Char">
    <w:name w:val="Heading 9 Char"/>
    <w:basedOn w:val="DefaultParagraphFont"/>
    <w:link w:val="Heading9"/>
    <w:uiPriority w:val="99"/>
    <w:semiHidden/>
    <w:locked/>
    <w:rsid w:val="00A01284"/>
    <w:rPr>
      <w:rFonts w:ascii="Cambria" w:eastAsia="宋体" w:hAnsi="Cambria" w:cs="Cambria"/>
      <w:i/>
      <w:iCs/>
      <w:color w:val="F79646"/>
      <w:sz w:val="20"/>
      <w:szCs w:val="20"/>
    </w:rPr>
  </w:style>
  <w:style w:type="paragraph" w:styleId="CommentText">
    <w:name w:val="annotation text"/>
    <w:basedOn w:val="Normal"/>
    <w:link w:val="CommentTextChar"/>
    <w:uiPriority w:val="99"/>
    <w:semiHidden/>
    <w:rsid w:val="00A01284"/>
  </w:style>
  <w:style w:type="character" w:customStyle="1" w:styleId="CommentTextChar">
    <w:name w:val="Comment Text Char"/>
    <w:basedOn w:val="DefaultParagraphFont"/>
    <w:link w:val="CommentText"/>
    <w:uiPriority w:val="99"/>
    <w:semiHidden/>
    <w:locked/>
    <w:rsid w:val="00A01284"/>
    <w:rPr>
      <w:rFonts w:ascii="Calibri" w:hAnsi="Calibri" w:cs="Calibri"/>
      <w:kern w:val="2"/>
      <w:sz w:val="24"/>
      <w:szCs w:val="24"/>
    </w:rPr>
  </w:style>
  <w:style w:type="paragraph" w:styleId="CommentSubject">
    <w:name w:val="annotation subject"/>
    <w:basedOn w:val="CommentText"/>
    <w:next w:val="CommentText"/>
    <w:link w:val="CommentSubjectChar"/>
    <w:uiPriority w:val="99"/>
    <w:semiHidden/>
    <w:rsid w:val="00A01284"/>
    <w:rPr>
      <w:b/>
      <w:bCs/>
    </w:rPr>
  </w:style>
  <w:style w:type="character" w:customStyle="1" w:styleId="CommentSubjectChar">
    <w:name w:val="Comment Subject Char"/>
    <w:basedOn w:val="CommentTextChar"/>
    <w:link w:val="CommentSubject"/>
    <w:uiPriority w:val="99"/>
    <w:semiHidden/>
    <w:locked/>
    <w:rsid w:val="00A01284"/>
    <w:rPr>
      <w:b/>
      <w:bCs/>
    </w:rPr>
  </w:style>
  <w:style w:type="paragraph" w:styleId="Caption">
    <w:name w:val="caption"/>
    <w:basedOn w:val="Normal"/>
    <w:next w:val="Normal"/>
    <w:uiPriority w:val="99"/>
    <w:qFormat/>
    <w:locked/>
    <w:rsid w:val="00A01284"/>
    <w:pPr>
      <w:spacing w:line="240" w:lineRule="auto"/>
    </w:pPr>
    <w:rPr>
      <w:b/>
      <w:bCs/>
      <w:smallCaps/>
      <w:color w:val="595959"/>
    </w:rPr>
  </w:style>
  <w:style w:type="paragraph" w:styleId="BalloonText">
    <w:name w:val="Balloon Text"/>
    <w:basedOn w:val="Normal"/>
    <w:link w:val="BalloonTextChar"/>
    <w:uiPriority w:val="99"/>
    <w:semiHidden/>
    <w:rsid w:val="00A01284"/>
    <w:rPr>
      <w:sz w:val="18"/>
      <w:szCs w:val="18"/>
    </w:rPr>
  </w:style>
  <w:style w:type="character" w:customStyle="1" w:styleId="BalloonTextChar">
    <w:name w:val="Balloon Text Char"/>
    <w:basedOn w:val="DefaultParagraphFont"/>
    <w:link w:val="BalloonText"/>
    <w:uiPriority w:val="99"/>
    <w:semiHidden/>
    <w:locked/>
    <w:rsid w:val="00A01284"/>
    <w:rPr>
      <w:rFonts w:cs="Times New Roman"/>
      <w:sz w:val="18"/>
      <w:szCs w:val="18"/>
    </w:rPr>
  </w:style>
  <w:style w:type="paragraph" w:styleId="Footer">
    <w:name w:val="footer"/>
    <w:basedOn w:val="Normal"/>
    <w:link w:val="FooterChar"/>
    <w:uiPriority w:val="99"/>
    <w:rsid w:val="00A0128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locked/>
    <w:rsid w:val="00A01284"/>
    <w:rPr>
      <w:rFonts w:cs="Times New Roman"/>
      <w:kern w:val="2"/>
      <w:sz w:val="18"/>
      <w:szCs w:val="18"/>
    </w:rPr>
  </w:style>
  <w:style w:type="paragraph" w:styleId="Header">
    <w:name w:val="header"/>
    <w:basedOn w:val="Normal"/>
    <w:link w:val="HeaderChar"/>
    <w:uiPriority w:val="99"/>
    <w:rsid w:val="00A0128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01284"/>
    <w:rPr>
      <w:rFonts w:cs="Times New Roman"/>
      <w:kern w:val="2"/>
      <w:sz w:val="18"/>
      <w:szCs w:val="18"/>
    </w:rPr>
  </w:style>
  <w:style w:type="paragraph" w:styleId="Subtitle">
    <w:name w:val="Subtitle"/>
    <w:basedOn w:val="Normal"/>
    <w:next w:val="Normal"/>
    <w:link w:val="SubtitleChar"/>
    <w:uiPriority w:val="99"/>
    <w:qFormat/>
    <w:locked/>
    <w:rsid w:val="00A01284"/>
    <w:pPr>
      <w:spacing w:line="240" w:lineRule="auto"/>
    </w:pPr>
    <w:rPr>
      <w:rFonts w:ascii="Cambria" w:hAnsi="Cambria" w:cs="Cambria"/>
      <w:sz w:val="30"/>
      <w:szCs w:val="30"/>
    </w:rPr>
  </w:style>
  <w:style w:type="character" w:customStyle="1" w:styleId="SubtitleChar">
    <w:name w:val="Subtitle Char"/>
    <w:basedOn w:val="DefaultParagraphFont"/>
    <w:link w:val="Subtitle"/>
    <w:uiPriority w:val="99"/>
    <w:locked/>
    <w:rsid w:val="00A01284"/>
    <w:rPr>
      <w:rFonts w:ascii="Cambria" w:eastAsia="宋体" w:hAnsi="Cambria" w:cs="Cambria"/>
      <w:sz w:val="30"/>
      <w:szCs w:val="30"/>
    </w:rPr>
  </w:style>
  <w:style w:type="paragraph" w:styleId="Title">
    <w:name w:val="Title"/>
    <w:basedOn w:val="Normal"/>
    <w:next w:val="Normal"/>
    <w:link w:val="TitleChar"/>
    <w:uiPriority w:val="99"/>
    <w:qFormat/>
    <w:locked/>
    <w:rsid w:val="00A01284"/>
    <w:pPr>
      <w:spacing w:after="0" w:line="240" w:lineRule="auto"/>
    </w:pPr>
    <w:rPr>
      <w:rFonts w:ascii="Cambria" w:hAnsi="Cambria" w:cs="Cambria"/>
      <w:color w:val="262626"/>
      <w:spacing w:val="-15"/>
      <w:sz w:val="96"/>
      <w:szCs w:val="96"/>
    </w:rPr>
  </w:style>
  <w:style w:type="character" w:customStyle="1" w:styleId="TitleChar">
    <w:name w:val="Title Char"/>
    <w:basedOn w:val="DefaultParagraphFont"/>
    <w:link w:val="Title"/>
    <w:uiPriority w:val="99"/>
    <w:locked/>
    <w:rsid w:val="00A01284"/>
    <w:rPr>
      <w:rFonts w:ascii="Cambria" w:eastAsia="宋体" w:hAnsi="Cambria" w:cs="Cambria"/>
      <w:color w:val="262626"/>
      <w:spacing w:val="-15"/>
      <w:sz w:val="96"/>
      <w:szCs w:val="96"/>
    </w:rPr>
  </w:style>
  <w:style w:type="character" w:styleId="Strong">
    <w:name w:val="Strong"/>
    <w:basedOn w:val="DefaultParagraphFont"/>
    <w:uiPriority w:val="99"/>
    <w:qFormat/>
    <w:locked/>
    <w:rsid w:val="00A01284"/>
    <w:rPr>
      <w:rFonts w:cs="Times New Roman"/>
      <w:b/>
      <w:bCs/>
    </w:rPr>
  </w:style>
  <w:style w:type="character" w:styleId="Emphasis">
    <w:name w:val="Emphasis"/>
    <w:basedOn w:val="DefaultParagraphFont"/>
    <w:uiPriority w:val="99"/>
    <w:qFormat/>
    <w:rsid w:val="00A01284"/>
    <w:rPr>
      <w:rFonts w:cs="Times New Roman"/>
      <w:i/>
      <w:iCs/>
      <w:color w:val="F79646"/>
    </w:rPr>
  </w:style>
  <w:style w:type="character" w:styleId="CommentReference">
    <w:name w:val="annotation reference"/>
    <w:basedOn w:val="DefaultParagraphFont"/>
    <w:uiPriority w:val="99"/>
    <w:semiHidden/>
    <w:rsid w:val="00A01284"/>
    <w:rPr>
      <w:rFonts w:cs="Times New Roman"/>
      <w:sz w:val="21"/>
      <w:szCs w:val="21"/>
    </w:rPr>
  </w:style>
  <w:style w:type="table" w:styleId="TableGrid">
    <w:name w:val="Table Grid"/>
    <w:basedOn w:val="TableNormal"/>
    <w:uiPriority w:val="99"/>
    <w:rsid w:val="00A01284"/>
    <w:pPr>
      <w:widowControl w:val="0"/>
      <w:jc w:val="both"/>
    </w:pPr>
    <w:rPr>
      <w:rFonts w:cs="??"/>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A01284"/>
    <w:pPr>
      <w:ind w:firstLineChars="200" w:firstLine="420"/>
    </w:pPr>
  </w:style>
  <w:style w:type="paragraph" w:customStyle="1" w:styleId="Char">
    <w:name w:val="Char"/>
    <w:basedOn w:val="Normal"/>
    <w:uiPriority w:val="99"/>
    <w:semiHidden/>
    <w:rsid w:val="00A01284"/>
    <w:pPr>
      <w:spacing w:after="160" w:line="240" w:lineRule="exact"/>
    </w:pPr>
    <w:rPr>
      <w:rFonts w:ascii="Verdana" w:hAnsi="Verdana" w:cs="Verdana"/>
      <w:sz w:val="20"/>
      <w:szCs w:val="20"/>
      <w:lang w:eastAsia="en-US"/>
    </w:rPr>
  </w:style>
  <w:style w:type="paragraph" w:styleId="NoSpacing">
    <w:name w:val="No Spacing"/>
    <w:uiPriority w:val="99"/>
    <w:qFormat/>
    <w:rsid w:val="00A01284"/>
    <w:rPr>
      <w:rFonts w:ascii="Calibri" w:hAnsi="Calibri" w:cs="Calibri"/>
      <w:kern w:val="0"/>
      <w:szCs w:val="21"/>
    </w:rPr>
  </w:style>
  <w:style w:type="paragraph" w:styleId="Quote">
    <w:name w:val="Quote"/>
    <w:basedOn w:val="Normal"/>
    <w:next w:val="Normal"/>
    <w:link w:val="QuoteChar"/>
    <w:uiPriority w:val="99"/>
    <w:qFormat/>
    <w:rsid w:val="00A01284"/>
    <w:pPr>
      <w:spacing w:before="160"/>
      <w:ind w:left="720" w:right="720"/>
      <w:jc w:val="center"/>
    </w:pPr>
    <w:rPr>
      <w:i/>
      <w:iCs/>
      <w:color w:val="262626"/>
    </w:rPr>
  </w:style>
  <w:style w:type="character" w:customStyle="1" w:styleId="QuoteChar">
    <w:name w:val="Quote Char"/>
    <w:basedOn w:val="DefaultParagraphFont"/>
    <w:link w:val="Quote"/>
    <w:uiPriority w:val="99"/>
    <w:locked/>
    <w:rsid w:val="00A01284"/>
    <w:rPr>
      <w:rFonts w:cs="Times New Roman"/>
      <w:i/>
      <w:iCs/>
      <w:color w:val="262626"/>
    </w:rPr>
  </w:style>
  <w:style w:type="paragraph" w:styleId="IntenseQuote">
    <w:name w:val="Intense Quote"/>
    <w:basedOn w:val="Normal"/>
    <w:next w:val="Normal"/>
    <w:link w:val="IntenseQuoteChar"/>
    <w:uiPriority w:val="99"/>
    <w:qFormat/>
    <w:rsid w:val="00A01284"/>
    <w:pPr>
      <w:spacing w:before="160" w:after="160" w:line="264" w:lineRule="auto"/>
      <w:ind w:left="720" w:right="720"/>
      <w:jc w:val="center"/>
    </w:pPr>
    <w:rPr>
      <w:rFonts w:ascii="Cambria" w:hAnsi="Cambria" w:cs="Cambria"/>
      <w:i/>
      <w:iCs/>
      <w:color w:val="F79646"/>
      <w:sz w:val="32"/>
      <w:szCs w:val="32"/>
    </w:rPr>
  </w:style>
  <w:style w:type="character" w:customStyle="1" w:styleId="IntenseQuoteChar">
    <w:name w:val="Intense Quote Char"/>
    <w:basedOn w:val="DefaultParagraphFont"/>
    <w:link w:val="IntenseQuote"/>
    <w:uiPriority w:val="99"/>
    <w:locked/>
    <w:rsid w:val="00A01284"/>
    <w:rPr>
      <w:rFonts w:ascii="Cambria" w:eastAsia="宋体" w:hAnsi="Cambria" w:cs="Cambria"/>
      <w:i/>
      <w:iCs/>
      <w:color w:val="F79646"/>
      <w:sz w:val="32"/>
      <w:szCs w:val="32"/>
    </w:rPr>
  </w:style>
  <w:style w:type="character" w:customStyle="1" w:styleId="1">
    <w:name w:val="不明显强调1"/>
    <w:basedOn w:val="DefaultParagraphFont"/>
    <w:uiPriority w:val="99"/>
    <w:rsid w:val="00A01284"/>
    <w:rPr>
      <w:rFonts w:cs="Times New Roman"/>
      <w:i/>
      <w:iCs/>
    </w:rPr>
  </w:style>
  <w:style w:type="character" w:customStyle="1" w:styleId="10">
    <w:name w:val="明显强调1"/>
    <w:basedOn w:val="DefaultParagraphFont"/>
    <w:uiPriority w:val="99"/>
    <w:rsid w:val="00A01284"/>
    <w:rPr>
      <w:rFonts w:cs="Times New Roman"/>
      <w:b/>
      <w:bCs/>
      <w:i/>
      <w:iCs/>
    </w:rPr>
  </w:style>
  <w:style w:type="character" w:customStyle="1" w:styleId="11">
    <w:name w:val="不明显参考1"/>
    <w:basedOn w:val="DefaultParagraphFont"/>
    <w:uiPriority w:val="99"/>
    <w:rsid w:val="00A01284"/>
    <w:rPr>
      <w:rFonts w:cs="Times New Roman"/>
      <w:smallCaps/>
      <w:color w:val="595959"/>
    </w:rPr>
  </w:style>
  <w:style w:type="character" w:customStyle="1" w:styleId="12">
    <w:name w:val="明显参考1"/>
    <w:basedOn w:val="DefaultParagraphFont"/>
    <w:uiPriority w:val="99"/>
    <w:rsid w:val="00A01284"/>
    <w:rPr>
      <w:rFonts w:cs="Times New Roman"/>
      <w:b/>
      <w:bCs/>
      <w:smallCaps/>
      <w:color w:val="F79646"/>
    </w:rPr>
  </w:style>
  <w:style w:type="character" w:customStyle="1" w:styleId="13">
    <w:name w:val="书籍标题1"/>
    <w:basedOn w:val="DefaultParagraphFont"/>
    <w:uiPriority w:val="99"/>
    <w:rsid w:val="00A01284"/>
    <w:rPr>
      <w:rFonts w:cs="Times New Roman"/>
      <w:b/>
      <w:bCs/>
      <w:smallCaps/>
      <w:spacing w:val="7"/>
      <w:sz w:val="21"/>
      <w:szCs w:val="21"/>
    </w:rPr>
  </w:style>
  <w:style w:type="paragraph" w:customStyle="1" w:styleId="TOC1">
    <w:name w:val="TOC 标题1"/>
    <w:basedOn w:val="Heading1"/>
    <w:next w:val="Normal"/>
    <w:uiPriority w:val="99"/>
    <w:rsid w:val="00A01284"/>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TotalTime>
  <Pages>8</Pages>
  <Words>546</Words>
  <Characters>3117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木木</dc:creator>
  <cp:keywords/>
  <dc:description/>
  <cp:lastModifiedBy>李移伦</cp:lastModifiedBy>
  <cp:revision>67</cp:revision>
  <dcterms:created xsi:type="dcterms:W3CDTF">2018-07-23T03:48:00Z</dcterms:created>
  <dcterms:modified xsi:type="dcterms:W3CDTF">2019-01-23T02:05:00Z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KSORubyTemplateID" linkTarget="0">
    <vt:lpwstr>6</vt:lpwstr>
  </property>
</Properties>
</file>