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附件</w:t>
      </w:r>
      <w:r>
        <w:rPr>
          <w:rFonts w:hint="default" w:ascii="Times New Roman" w:hAnsi="Times New Roman" w:eastAsia="宋体" w:cs="Times New Roman"/>
          <w:sz w:val="28"/>
          <w:szCs w:val="28"/>
        </w:rPr>
        <w:t>3</w:t>
      </w:r>
    </w:p>
    <w:p>
      <w:pPr>
        <w:jc w:val="center"/>
        <w:rPr>
          <w:rFonts w:hint="eastAsia" w:ascii="Times New Roman" w:hAnsi="Times New Roman" w:eastAsia="宋体" w:cs="Times New Roman"/>
          <w:sz w:val="28"/>
          <w:szCs w:val="28"/>
        </w:rPr>
      </w:pPr>
      <w:r>
        <w:rPr>
          <w:rFonts w:hint="eastAsia" w:ascii="Times New Roman" w:hAnsi="Times New Roman" w:eastAsia="宋体" w:cs="Times New Roman"/>
          <w:b/>
          <w:bCs/>
          <w:sz w:val="28"/>
          <w:szCs w:val="28"/>
        </w:rPr>
        <w:t>湖南省2022年“湖湘工匠燎原计划”招生工作实施办法</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根据教育部办公厅《关于做好</w:t>
      </w:r>
      <w:r>
        <w:rPr>
          <w:rFonts w:hint="default" w:ascii="Times New Roman" w:hAnsi="Times New Roman" w:eastAsia="宋体" w:cs="Times New Roman"/>
          <w:sz w:val="28"/>
          <w:szCs w:val="28"/>
        </w:rPr>
        <w:t>2022</w:t>
      </w:r>
      <w:r>
        <w:rPr>
          <w:rFonts w:hint="eastAsia" w:ascii="Times New Roman" w:hAnsi="Times New Roman" w:eastAsia="宋体" w:cs="Times New Roman"/>
          <w:sz w:val="28"/>
          <w:szCs w:val="28"/>
        </w:rPr>
        <w:t>年普通高等学校专升本考试招生工作的通知》（教学厅〔</w:t>
      </w:r>
      <w:r>
        <w:rPr>
          <w:rFonts w:hint="default" w:ascii="Times New Roman" w:hAnsi="Times New Roman" w:eastAsia="宋体" w:cs="Times New Roman"/>
          <w:sz w:val="28"/>
          <w:szCs w:val="28"/>
        </w:rPr>
        <w:t>2021</w:t>
      </w:r>
      <w:r>
        <w:rPr>
          <w:rFonts w:hint="eastAsia" w:ascii="Times New Roman" w:hAnsi="Times New Roman" w:eastAsia="宋体" w:cs="Times New Roman"/>
          <w:sz w:val="28"/>
          <w:szCs w:val="28"/>
        </w:rPr>
        <w:t>〕</w:t>
      </w:r>
      <w:r>
        <w:rPr>
          <w:rFonts w:hint="default" w:ascii="Times New Roman" w:hAnsi="Times New Roman" w:eastAsia="宋体" w:cs="Times New Roman"/>
          <w:sz w:val="28"/>
          <w:szCs w:val="28"/>
        </w:rPr>
        <w:t>8</w:t>
      </w:r>
      <w:r>
        <w:rPr>
          <w:rFonts w:hint="eastAsia" w:ascii="Times New Roman" w:hAnsi="Times New Roman" w:eastAsia="宋体" w:cs="Times New Roman"/>
          <w:sz w:val="28"/>
          <w:szCs w:val="28"/>
        </w:rPr>
        <w:t>号）、《教育部湖南省人民政府关于整省推进职业教育现代化服务</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三高四新</w:t>
      </w:r>
      <w:r>
        <w:rPr>
          <w:rFonts w:hint="default" w:ascii="Times New Roman" w:hAnsi="Times New Roman" w:eastAsia="宋体" w:cs="Times New Roman"/>
          <w:sz w:val="28"/>
          <w:szCs w:val="28"/>
        </w:rPr>
        <w:t>”</w:t>
      </w:r>
      <w:bookmarkStart w:id="0" w:name="_GoBack"/>
      <w:bookmarkEnd w:id="0"/>
      <w:r>
        <w:rPr>
          <w:rFonts w:hint="eastAsia" w:ascii="Times New Roman" w:hAnsi="Times New Roman" w:eastAsia="宋体" w:cs="Times New Roman"/>
          <w:sz w:val="28"/>
          <w:szCs w:val="28"/>
        </w:rPr>
        <w:t>战略的意见》等文件精神，为做好</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湖湘工匠燎原计划</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招生工作，特制定本实施办法。</w:t>
      </w:r>
    </w:p>
    <w:p>
      <w:pPr>
        <w:ind w:left="143" w:leftChars="68" w:firstLine="568" w:firstLineChars="202"/>
        <w:jc w:val="lef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一、招生对象</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“湖湘工匠燎原计划</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的招生对象范围为参加世界技能竞赛、中国技能大赛、全国职业院校技能大赛获奖，全省职业院校技能竞赛、湖南省职业技能大赛一等奖的高职（专科）应届毕业生。</w:t>
      </w:r>
    </w:p>
    <w:p>
      <w:pPr>
        <w:ind w:left="143" w:leftChars="68" w:firstLine="568" w:firstLineChars="202"/>
        <w:jc w:val="lef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二、招生高校、专业及计划</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“湖湘工匠燎原计划</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招生高校为省教育厅认定的</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湖湘工匠燎原计划</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培养基地。免试专升本招生按以下</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招生专业与竞赛赛项对应表</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进行招生，符合条件的高职（专科）应届毕业生应根据本人获奖赛项申请对应本科高校的招生专业。各高校根据省教育厅统一下达的免试专升本规模，单独编制</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湖湘工匠燎原计划</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招生简章和专业招生计划。</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2022年“湖湘工匠燎原计划”招生专业与竞赛赛项对应表</w:t>
      </w:r>
    </w:p>
    <w:tbl>
      <w:tblPr>
        <w:tblStyle w:val="2"/>
        <w:tblW w:w="97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85"/>
        <w:gridCol w:w="1730"/>
        <w:gridCol w:w="6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3" w:hRule="atLeast"/>
          <w:jc w:val="center"/>
        </w:trPr>
        <w:tc>
          <w:tcPr>
            <w:tcW w:w="178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招生高校</w:t>
            </w:r>
          </w:p>
        </w:tc>
        <w:tc>
          <w:tcPr>
            <w:tcW w:w="173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招生专</w:t>
            </w:r>
            <w:r>
              <w:rPr>
                <w:rFonts w:hint="eastAsia" w:ascii="Times New Roman" w:hAnsi="Times New Roman" w:eastAsia="宋体" w:cs="Times New Roman"/>
                <w:sz w:val="24"/>
                <w:szCs w:val="24"/>
                <w:lang w:val="en-US" w:eastAsia="zh-CN"/>
              </w:rPr>
              <w:t>业</w:t>
            </w:r>
            <w:r>
              <w:rPr>
                <w:rFonts w:hint="eastAsia" w:ascii="Times New Roman" w:hAnsi="Times New Roman" w:eastAsia="宋体" w:cs="Times New Roman"/>
                <w:sz w:val="24"/>
                <w:szCs w:val="24"/>
              </w:rPr>
              <w:t>名称</w:t>
            </w:r>
          </w:p>
        </w:tc>
        <w:tc>
          <w:tcPr>
            <w:tcW w:w="6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对应竞赛赛项名称（职业高校技能大赛）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8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湖南</w:t>
            </w:r>
            <w:r>
              <w:rPr>
                <w:rFonts w:hint="eastAsia" w:ascii="Times New Roman" w:hAnsi="Times New Roman" w:eastAsia="宋体" w:cs="Times New Roman"/>
                <w:sz w:val="24"/>
                <w:szCs w:val="24"/>
                <w:lang w:val="en-US" w:eastAsia="zh-CN"/>
              </w:rPr>
              <w:t>农</w:t>
            </w:r>
            <w:r>
              <w:rPr>
                <w:rFonts w:hint="eastAsia" w:ascii="Times New Roman" w:hAnsi="Times New Roman" w:eastAsia="宋体" w:cs="Times New Roman"/>
                <w:sz w:val="24"/>
                <w:szCs w:val="24"/>
              </w:rPr>
              <w:t>业大学</w:t>
            </w:r>
          </w:p>
        </w:tc>
        <w:tc>
          <w:tcPr>
            <w:tcW w:w="173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车辆工程</w:t>
            </w:r>
          </w:p>
        </w:tc>
        <w:tc>
          <w:tcPr>
            <w:tcW w:w="6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汽车技术，汽车检测与维修，汽车智能技术测试与装 调，新能源汽车技术与服务，嵌入式技术与应用开发， 嵌入式技术应用开发，飞机发动机拆装调试与维修， 船舶主机和轴系安装。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1" w:hRule="atLeast"/>
          <w:jc w:val="center"/>
        </w:trPr>
        <w:tc>
          <w:tcPr>
            <w:tcW w:w="178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中南林业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科技大学</w:t>
            </w:r>
          </w:p>
        </w:tc>
        <w:tc>
          <w:tcPr>
            <w:tcW w:w="173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机械设计制造及自动化</w:t>
            </w:r>
          </w:p>
        </w:tc>
        <w:tc>
          <w:tcPr>
            <w:tcW w:w="6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sz w:val="24"/>
                <w:szCs w:val="24"/>
              </w:rPr>
            </w:pPr>
            <w:r>
              <w:rPr>
                <w:rFonts w:hint="default" w:ascii="Times New Roman" w:hAnsi="Times New Roman" w:eastAsia="宋体" w:cs="Times New Roman"/>
                <w:sz w:val="24"/>
                <w:szCs w:val="24"/>
              </w:rPr>
              <w:t>CAD</w:t>
            </w:r>
            <w:r>
              <w:rPr>
                <w:rFonts w:hint="eastAsia" w:ascii="Times New Roman" w:hAnsi="Times New Roman" w:eastAsia="宋体" w:cs="Times New Roman"/>
                <w:sz w:val="24"/>
                <w:szCs w:val="24"/>
              </w:rPr>
              <w:t>机械设计，产品部件数控加工编程与装配，复杂 部件数控多轴联动加工技术，工业产品数字化设计与 制造，工业产品造型设计与增材制造技术，工业互联 网</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rPr>
              <w:t>先进制造，工业设计技术，焊接技术，机械产品 测绘与 </w:t>
            </w:r>
            <w:r>
              <w:rPr>
                <w:rFonts w:hint="default" w:ascii="Times New Roman" w:hAnsi="Times New Roman" w:eastAsia="宋体" w:cs="Times New Roman"/>
                <w:sz w:val="24"/>
                <w:szCs w:val="24"/>
              </w:rPr>
              <w:t>CAD </w:t>
            </w:r>
            <w:r>
              <w:rPr>
                <w:rFonts w:hint="eastAsia" w:ascii="Times New Roman" w:hAnsi="Times New Roman" w:eastAsia="宋体" w:cs="Times New Roman"/>
                <w:sz w:val="24"/>
                <w:szCs w:val="24"/>
              </w:rPr>
              <w:t>创新设计，模具数字化设计与制造工艺， 数控机床装调与技术改造。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178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南华大学</w:t>
            </w:r>
          </w:p>
        </w:tc>
        <w:tc>
          <w:tcPr>
            <w:tcW w:w="173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物联网工程</w:t>
            </w:r>
          </w:p>
        </w:tc>
        <w:tc>
          <w:tcPr>
            <w:tcW w:w="6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物联网技术应用，</w:t>
            </w:r>
            <w:r>
              <w:rPr>
                <w:rFonts w:hint="default" w:ascii="Times New Roman" w:hAnsi="Times New Roman" w:eastAsia="宋体" w:cs="Times New Roman"/>
                <w:sz w:val="24"/>
                <w:szCs w:val="24"/>
              </w:rPr>
              <w:t>5G</w:t>
            </w:r>
            <w:r>
              <w:rPr>
                <w:rFonts w:hint="eastAsia" w:ascii="Times New Roman" w:hAnsi="Times New Roman" w:eastAsia="宋体" w:cs="Times New Roman"/>
                <w:sz w:val="24"/>
                <w:szCs w:val="24"/>
              </w:rPr>
              <w:t>全网建设技术，移动互联网应 用软件开发，移动应用开发，光伏电子工程的设计与 实施，风光互补发电系统安装与调试。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78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湖南科技大学</w:t>
            </w:r>
          </w:p>
        </w:tc>
        <w:tc>
          <w:tcPr>
            <w:tcW w:w="173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电子信息工程</w:t>
            </w:r>
          </w:p>
        </w:tc>
        <w:tc>
          <w:tcPr>
            <w:tcW w:w="6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电子产品芯片级检测维修与数据恢复，集成电路开发 及应用，电子产品设计及制作，人工智能技术与应用。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178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湖南工业大学</w:t>
            </w:r>
          </w:p>
        </w:tc>
        <w:tc>
          <w:tcPr>
            <w:tcW w:w="173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机械设计制造及自动化</w:t>
            </w:r>
          </w:p>
        </w:tc>
        <w:tc>
          <w:tcPr>
            <w:tcW w:w="6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工业机器人技术应用，机电一体化项目，机器人系统 集成，机器视觉系统应用，现代电气控制系统安装与 调试，机械设备装调与控制技术，制造单元智能化改 造与集成技术，无人机装调与应用开发，智能电梯装 调与维护，自动化生产线安装与调试。</w:t>
            </w:r>
          </w:p>
        </w:tc>
      </w:tr>
    </w:tbl>
    <w:p>
      <w:pPr>
        <w:ind w:left="143" w:leftChars="68" w:firstLine="568" w:firstLineChars="202"/>
        <w:jc w:val="lef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三、报名办法</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（一）网上预报名。符合条件的竞赛获奖高职（专科）应届毕业生须于</w:t>
      </w:r>
      <w:r>
        <w:rPr>
          <w:rFonts w:hint="default" w:ascii="Times New Roman" w:hAnsi="Times New Roman" w:eastAsia="宋体" w:cs="Times New Roman"/>
          <w:sz w:val="28"/>
          <w:szCs w:val="28"/>
        </w:rPr>
        <w:t>2</w:t>
      </w:r>
      <w:r>
        <w:rPr>
          <w:rFonts w:hint="eastAsia" w:ascii="Times New Roman" w:hAnsi="Times New Roman" w:eastAsia="宋体" w:cs="Times New Roman"/>
          <w:sz w:val="28"/>
          <w:szCs w:val="28"/>
        </w:rPr>
        <w:t>月</w:t>
      </w:r>
      <w:r>
        <w:rPr>
          <w:rFonts w:hint="default" w:ascii="Times New Roman" w:hAnsi="Times New Roman" w:eastAsia="宋体" w:cs="Times New Roman"/>
          <w:sz w:val="28"/>
          <w:szCs w:val="28"/>
        </w:rPr>
        <w:t>15</w:t>
      </w:r>
      <w:r>
        <w:rPr>
          <w:rFonts w:hint="eastAsia" w:ascii="Times New Roman" w:hAnsi="Times New Roman" w:eastAsia="宋体" w:cs="Times New Roman"/>
          <w:sz w:val="28"/>
          <w:szCs w:val="28"/>
        </w:rPr>
        <w:t>日至</w:t>
      </w:r>
      <w:r>
        <w:rPr>
          <w:rFonts w:hint="default" w:ascii="Times New Roman" w:hAnsi="Times New Roman" w:eastAsia="宋体" w:cs="Times New Roman"/>
          <w:sz w:val="28"/>
          <w:szCs w:val="28"/>
        </w:rPr>
        <w:t>2</w:t>
      </w:r>
      <w:r>
        <w:rPr>
          <w:rFonts w:hint="eastAsia" w:ascii="Times New Roman" w:hAnsi="Times New Roman" w:eastAsia="宋体" w:cs="Times New Roman"/>
          <w:sz w:val="28"/>
          <w:szCs w:val="28"/>
        </w:rPr>
        <w:t>月</w:t>
      </w:r>
      <w:r>
        <w:rPr>
          <w:rFonts w:hint="default" w:ascii="Times New Roman" w:hAnsi="Times New Roman" w:eastAsia="宋体" w:cs="Times New Roman"/>
          <w:sz w:val="28"/>
          <w:szCs w:val="28"/>
        </w:rPr>
        <w:t>21</w:t>
      </w:r>
      <w:r>
        <w:rPr>
          <w:rFonts w:hint="eastAsia" w:ascii="Times New Roman" w:hAnsi="Times New Roman" w:eastAsia="宋体" w:cs="Times New Roman"/>
          <w:sz w:val="28"/>
          <w:szCs w:val="28"/>
        </w:rPr>
        <w:t>日登录</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湖南省普通高等学校专升本信息管理平台</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（简称专升本信息平台）进行预报名，按要求如实填写报名信息（基本信息、就读高职院校及专业，入学及毕业时间、获奖赛事、赛项及获奖等级、获奖时间等），上传本人照片、获奖证书的扫描件。</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（二）资格审核。相关生源高校负责对完成网上信息输入的本校毕业生进行网上资格初审，省教育厅对考生信息进行最终审核。</w:t>
      </w:r>
    </w:p>
    <w:p>
      <w:pPr>
        <w:ind w:left="143" w:leftChars="68" w:firstLine="568" w:firstLineChars="202"/>
        <w:jc w:val="lef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四、填报志愿</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预报名结束后，考生于</w:t>
      </w:r>
      <w:r>
        <w:rPr>
          <w:rFonts w:hint="default" w:ascii="Times New Roman" w:hAnsi="Times New Roman" w:eastAsia="宋体" w:cs="Times New Roman"/>
          <w:sz w:val="28"/>
          <w:szCs w:val="28"/>
        </w:rPr>
        <w:t>3</w:t>
      </w:r>
      <w:r>
        <w:rPr>
          <w:rFonts w:hint="eastAsia" w:ascii="Times New Roman" w:hAnsi="Times New Roman" w:eastAsia="宋体" w:cs="Times New Roman"/>
          <w:sz w:val="28"/>
          <w:szCs w:val="28"/>
        </w:rPr>
        <w:t>月</w:t>
      </w:r>
      <w:r>
        <w:rPr>
          <w:rFonts w:hint="default" w:ascii="Times New Roman" w:hAnsi="Times New Roman" w:eastAsia="宋体" w:cs="Times New Roman"/>
          <w:sz w:val="28"/>
          <w:szCs w:val="28"/>
        </w:rPr>
        <w:t>10 </w:t>
      </w:r>
      <w:r>
        <w:rPr>
          <w:rFonts w:hint="eastAsia" w:ascii="Times New Roman" w:hAnsi="Times New Roman" w:eastAsia="宋体" w:cs="Times New Roman"/>
          <w:sz w:val="28"/>
          <w:szCs w:val="28"/>
        </w:rPr>
        <w:t>日至</w:t>
      </w:r>
      <w:r>
        <w:rPr>
          <w:rFonts w:hint="default" w:ascii="Times New Roman" w:hAnsi="Times New Roman" w:eastAsia="宋体" w:cs="Times New Roman"/>
          <w:sz w:val="28"/>
          <w:szCs w:val="28"/>
        </w:rPr>
        <w:t>3</w:t>
      </w:r>
      <w:r>
        <w:rPr>
          <w:rFonts w:hint="eastAsia" w:ascii="Times New Roman" w:hAnsi="Times New Roman" w:eastAsia="宋体" w:cs="Times New Roman"/>
          <w:sz w:val="28"/>
          <w:szCs w:val="28"/>
        </w:rPr>
        <w:t>月</w:t>
      </w:r>
      <w:r>
        <w:rPr>
          <w:rFonts w:hint="default" w:ascii="Times New Roman" w:hAnsi="Times New Roman" w:eastAsia="宋体" w:cs="Times New Roman"/>
          <w:sz w:val="28"/>
          <w:szCs w:val="28"/>
        </w:rPr>
        <w:t>15 </w:t>
      </w:r>
      <w:r>
        <w:rPr>
          <w:rFonts w:hint="eastAsia" w:ascii="Times New Roman" w:hAnsi="Times New Roman" w:eastAsia="宋体" w:cs="Times New Roman"/>
          <w:sz w:val="28"/>
          <w:szCs w:val="28"/>
        </w:rPr>
        <w:t>日登录专升本信息平台填报志愿。未参与预报名的考生不能填报</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湖湘工匠燎原计划</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（一）志愿设置。免试专升本以高校为单位填报，实行志愿优先。考生根据公布的各招生高校</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湖湘工匠燎原计划</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专业计划，填报</w:t>
      </w:r>
      <w:r>
        <w:rPr>
          <w:rFonts w:hint="default" w:ascii="Times New Roman" w:hAnsi="Times New Roman" w:eastAsia="宋体" w:cs="Times New Roman"/>
          <w:sz w:val="28"/>
          <w:szCs w:val="28"/>
        </w:rPr>
        <w:t>1</w:t>
      </w:r>
      <w:r>
        <w:rPr>
          <w:rFonts w:hint="eastAsia" w:ascii="Times New Roman" w:hAnsi="Times New Roman" w:eastAsia="宋体" w:cs="Times New Roman"/>
          <w:sz w:val="28"/>
          <w:szCs w:val="28"/>
        </w:rPr>
        <w:t>个本科高校志愿及其</w:t>
      </w:r>
      <w:r>
        <w:rPr>
          <w:rFonts w:hint="default" w:ascii="Times New Roman" w:hAnsi="Times New Roman" w:eastAsia="宋体" w:cs="Times New Roman"/>
          <w:sz w:val="28"/>
          <w:szCs w:val="28"/>
        </w:rPr>
        <w:t>1</w:t>
      </w:r>
      <w:r>
        <w:rPr>
          <w:rFonts w:hint="eastAsia" w:ascii="Times New Roman" w:hAnsi="Times New Roman" w:eastAsia="宋体" w:cs="Times New Roman"/>
          <w:sz w:val="28"/>
          <w:szCs w:val="28"/>
        </w:rPr>
        <w:t>个相对应的专业志愿。所填志愿未录取及有关本科高校免试计划有缺额的将进行征集志愿，征集志愿的填报要求同第一次填报志愿。</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（二）填报要求。考生严格按本人获奖赛项选择对应招生高校和招生专业，跨赛项、跨专业填报的志愿无效。填报前，考生要认真查看拟报考高校的招生简章和招生要求，确保本人志愿填报符合</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湖湘工匠燎原计划</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要求。</w:t>
      </w:r>
    </w:p>
    <w:p>
      <w:pPr>
        <w:ind w:left="143" w:leftChars="68" w:firstLine="568" w:firstLineChars="202"/>
        <w:jc w:val="lef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五、录取</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录取工作按照</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公开、公平、公正</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原则及</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学校负责、招办监督</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的机制组织进行。招生本科高校可对考生进行职业技能测试，根据考生测试成绩，结合考生获奖情况、考生志愿、高职在校期间的表现等情况，综合评价，择优录取。</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“湖湘工匠燎原计划</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与免试专升本的测试及录取工作时间保持一致，须在</w:t>
      </w:r>
      <w:r>
        <w:rPr>
          <w:rFonts w:hint="default" w:ascii="Times New Roman" w:hAnsi="Times New Roman" w:eastAsia="宋体" w:cs="Times New Roman"/>
          <w:sz w:val="28"/>
          <w:szCs w:val="28"/>
        </w:rPr>
        <w:t>4</w:t>
      </w:r>
      <w:r>
        <w:rPr>
          <w:rFonts w:hint="eastAsia" w:ascii="Times New Roman" w:hAnsi="Times New Roman" w:eastAsia="宋体" w:cs="Times New Roman"/>
          <w:sz w:val="28"/>
          <w:szCs w:val="28"/>
        </w:rPr>
        <w:t>月</w:t>
      </w:r>
      <w:r>
        <w:rPr>
          <w:rFonts w:hint="default" w:ascii="Times New Roman" w:hAnsi="Times New Roman" w:eastAsia="宋体" w:cs="Times New Roman"/>
          <w:sz w:val="28"/>
          <w:szCs w:val="28"/>
        </w:rPr>
        <w:t>15</w:t>
      </w:r>
      <w:r>
        <w:rPr>
          <w:rFonts w:hint="eastAsia" w:ascii="Times New Roman" w:hAnsi="Times New Roman" w:eastAsia="宋体" w:cs="Times New Roman"/>
          <w:sz w:val="28"/>
          <w:szCs w:val="28"/>
        </w:rPr>
        <w:t>日前全部完成，未被录取的考生还可参加第一次填报志愿的本科高校组织的统一测试及录取。</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对于预录取的应届毕业生，由生源高职院校于</w:t>
      </w:r>
      <w:r>
        <w:rPr>
          <w:rFonts w:hint="default" w:ascii="Times New Roman" w:hAnsi="Times New Roman" w:eastAsia="宋体" w:cs="Times New Roman"/>
          <w:sz w:val="28"/>
          <w:szCs w:val="28"/>
        </w:rPr>
        <w:t>6</w:t>
      </w:r>
      <w:r>
        <w:rPr>
          <w:rFonts w:hint="eastAsia" w:ascii="Times New Roman" w:hAnsi="Times New Roman" w:eastAsia="宋体" w:cs="Times New Roman"/>
          <w:sz w:val="28"/>
          <w:szCs w:val="28"/>
        </w:rPr>
        <w:t>月</w:t>
      </w:r>
      <w:r>
        <w:rPr>
          <w:rFonts w:hint="default" w:ascii="Times New Roman" w:hAnsi="Times New Roman" w:eastAsia="宋体" w:cs="Times New Roman"/>
          <w:sz w:val="28"/>
          <w:szCs w:val="28"/>
        </w:rPr>
        <w:t>30</w:t>
      </w:r>
      <w:r>
        <w:rPr>
          <w:rFonts w:hint="eastAsia" w:ascii="Times New Roman" w:hAnsi="Times New Roman" w:eastAsia="宋体" w:cs="Times New Roman"/>
          <w:sz w:val="28"/>
          <w:szCs w:val="28"/>
        </w:rPr>
        <w:t>日前完成毕业资格审核确认，并报省教育厅复核后，招生高校按审核通过的名单办理录取手续并发放录取通知书。不能如期毕业的取消录取资格。</w:t>
      </w:r>
    </w:p>
    <w:p>
      <w:pPr>
        <w:ind w:left="143" w:leftChars="68" w:firstLine="568" w:firstLineChars="202"/>
        <w:jc w:val="lef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六、其他事项</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（一）培养高校应切实加强人才培养需求调研，探索</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岗课赛证</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融合，一体化设计</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专本衔接</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的课程体系，单独制定</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湖湘工匠燎原计划</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培养方案，将劳模精神、劳动精神、工匠精神融入人才培养全过程，引导学生树立爱岗敬业、甘于奉献的职业理想，为将来成为知识型、技能型、创新型的能工巧匠、大国工匠打下牢固根基。</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（二）各培养高校及时公布当年</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湖湘工匠燎原计划</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招生简章（明确招生标准）。各市州、县市区教育行政部门、高等职业高校要加大政策宣传和引导力度，确保符合条件的学生及时收到</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湖湘工匠燎原计划</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相关报考信息，鼓励符合条件的学生积极报名。</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（三）本办法未尽事宜按照湖南省普通高等学校专升本考试招生工作相关规定执行。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F4358"/>
    <w:rsid w:val="712F4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2022-02-10T02:02:00Z</dcterms:created>
  <dc:creator>Administrator</dc:creator>
  <cp:lastModifiedBy>Administrator</cp:lastModifiedBy>
  <dcterms:modified xsi:type="dcterms:W3CDTF">2022-02-10T02:02:23Z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0DDBBA3427034271A0F52BD74E17ED3F</vt:lpwstr>
  </property>
</Properties>
</file>