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kern w:val="0"/>
          <w:sz w:val="36"/>
          <w:szCs w:val="36"/>
        </w:rPr>
      </w:pPr>
      <w:r>
        <w:rPr>
          <w:rFonts w:ascii="黑体" w:hAnsi="黑体" w:eastAsia="黑体" w:cs="宋体"/>
          <w:kern w:val="0"/>
          <w:sz w:val="36"/>
          <w:szCs w:val="36"/>
        </w:rPr>
        <w:t>关于编报湖南网络工程职业学院</w:t>
      </w:r>
    </w:p>
    <w:p>
      <w:pPr>
        <w:widowControl/>
        <w:jc w:val="center"/>
        <w:rPr>
          <w:rFonts w:ascii="黑体" w:hAnsi="黑体" w:eastAsia="黑体" w:cs="宋体"/>
          <w:kern w:val="0"/>
          <w:sz w:val="36"/>
          <w:szCs w:val="36"/>
        </w:rPr>
      </w:pPr>
      <w:r>
        <w:rPr>
          <w:rFonts w:hint="eastAsia" w:ascii="黑体" w:hAnsi="黑体" w:eastAsia="黑体" w:cs="宋体"/>
          <w:kern w:val="0"/>
          <w:sz w:val="36"/>
          <w:szCs w:val="36"/>
        </w:rPr>
        <w:t>202</w:t>
      </w:r>
      <w:r>
        <w:rPr>
          <w:rFonts w:hint="eastAsia" w:ascii="黑体" w:hAnsi="黑体" w:eastAsia="黑体" w:cs="宋体"/>
          <w:kern w:val="0"/>
          <w:sz w:val="36"/>
          <w:szCs w:val="36"/>
          <w:lang w:val="en-US" w:eastAsia="zh-CN"/>
        </w:rPr>
        <w:t>2</w:t>
      </w:r>
      <w:r>
        <w:rPr>
          <w:rFonts w:ascii="黑体" w:hAnsi="黑体" w:eastAsia="黑体" w:cs="宋体"/>
          <w:kern w:val="0"/>
          <w:sz w:val="36"/>
          <w:szCs w:val="36"/>
        </w:rPr>
        <w:t>年高</w:t>
      </w:r>
      <w:r>
        <w:rPr>
          <w:rFonts w:hint="eastAsia" w:ascii="黑体" w:hAnsi="黑体" w:eastAsia="黑体" w:cs="宋体"/>
          <w:kern w:val="0"/>
          <w:sz w:val="36"/>
          <w:szCs w:val="36"/>
        </w:rPr>
        <w:t>等职业</w:t>
      </w:r>
      <w:r>
        <w:rPr>
          <w:rFonts w:ascii="黑体" w:hAnsi="黑体" w:eastAsia="黑体" w:cs="宋体"/>
          <w:kern w:val="0"/>
          <w:sz w:val="36"/>
          <w:szCs w:val="36"/>
        </w:rPr>
        <w:t>教育质量年度报告的通知</w:t>
      </w:r>
    </w:p>
    <w:p>
      <w:pPr>
        <w:rPr>
          <w:rFonts w:asciiTheme="minorEastAsia" w:hAnsiTheme="minorEastAsia"/>
          <w:sz w:val="30"/>
          <w:szCs w:val="30"/>
        </w:rPr>
      </w:pPr>
    </w:p>
    <w:p>
      <w:pPr>
        <w:rPr>
          <w:rFonts w:asciiTheme="minorEastAsia" w:hAnsiTheme="minorEastAsia"/>
          <w:sz w:val="30"/>
          <w:szCs w:val="30"/>
        </w:rPr>
      </w:pPr>
      <w:r>
        <w:rPr>
          <w:rFonts w:asciiTheme="minorEastAsia" w:hAnsiTheme="minorEastAsia"/>
          <w:sz w:val="30"/>
          <w:szCs w:val="30"/>
        </w:rPr>
        <w:t>校属</w:t>
      </w:r>
      <w:r>
        <w:rPr>
          <w:rFonts w:hint="eastAsia" w:asciiTheme="minorEastAsia" w:hAnsiTheme="minorEastAsia"/>
          <w:sz w:val="30"/>
          <w:szCs w:val="30"/>
        </w:rPr>
        <w:t>各</w:t>
      </w:r>
      <w:r>
        <w:rPr>
          <w:rFonts w:asciiTheme="minorEastAsia" w:hAnsiTheme="minorEastAsia"/>
          <w:sz w:val="30"/>
          <w:szCs w:val="30"/>
        </w:rPr>
        <w:t>相关</w:t>
      </w:r>
      <w:r>
        <w:rPr>
          <w:rFonts w:hint="eastAsia" w:asciiTheme="minorEastAsia" w:hAnsiTheme="minorEastAsia"/>
          <w:sz w:val="30"/>
          <w:szCs w:val="30"/>
        </w:rPr>
        <w:t>单位</w:t>
      </w:r>
      <w:r>
        <w:rPr>
          <w:rFonts w:hint="eastAsia" w:asciiTheme="minorEastAsia" w:hAnsiTheme="minorEastAsia"/>
          <w:sz w:val="30"/>
          <w:szCs w:val="30"/>
          <w:lang w:eastAsia="zh-CN"/>
        </w:rPr>
        <w:t>（部门）</w:t>
      </w:r>
      <w:r>
        <w:rPr>
          <w:rFonts w:asciiTheme="minorEastAsia" w:hAnsiTheme="minorEastAsia"/>
          <w:sz w:val="30"/>
          <w:szCs w:val="30"/>
        </w:rPr>
        <w:t>：</w:t>
      </w:r>
    </w:p>
    <w:p>
      <w:pPr>
        <w:ind w:firstLine="600" w:firstLineChars="200"/>
        <w:rPr>
          <w:rFonts w:hint="eastAsia" w:asciiTheme="minorEastAsia" w:hAnsiTheme="minorEastAsia"/>
          <w:sz w:val="30"/>
          <w:szCs w:val="30"/>
        </w:rPr>
      </w:pPr>
      <w:r>
        <w:rPr>
          <w:rFonts w:hint="eastAsia" w:asciiTheme="minorEastAsia" w:hAnsiTheme="minorEastAsia"/>
          <w:sz w:val="30"/>
          <w:szCs w:val="30"/>
        </w:rPr>
        <w:t>根据教育部职成司《关于做好 2022 年高等职业教育质量</w:t>
      </w:r>
    </w:p>
    <w:p>
      <w:pPr>
        <w:rPr>
          <w:rFonts w:asciiTheme="minorEastAsia" w:hAnsiTheme="minorEastAsia"/>
          <w:sz w:val="30"/>
          <w:szCs w:val="30"/>
        </w:rPr>
      </w:pPr>
      <w:r>
        <w:rPr>
          <w:rFonts w:hint="eastAsia" w:asciiTheme="minorEastAsia" w:hAnsiTheme="minorEastAsia"/>
          <w:sz w:val="30"/>
          <w:szCs w:val="30"/>
        </w:rPr>
        <w:t>年度报告编制、发布和报送工作的通知》（教职成司函〔202</w:t>
      </w:r>
      <w:r>
        <w:rPr>
          <w:rFonts w:hint="eastAsia" w:asciiTheme="minorEastAsia" w:hAnsiTheme="minorEastAsia"/>
          <w:sz w:val="30"/>
          <w:szCs w:val="30"/>
          <w:lang w:val="en-US" w:eastAsia="zh-CN"/>
        </w:rPr>
        <w:t>1</w:t>
      </w:r>
      <w:r>
        <w:rPr>
          <w:rFonts w:hint="eastAsia" w:asciiTheme="minorEastAsia" w:hAnsiTheme="minorEastAsia"/>
          <w:sz w:val="30"/>
          <w:szCs w:val="30"/>
        </w:rPr>
        <w:t>〕37号）及省教育厅《关于做好202</w:t>
      </w:r>
      <w:r>
        <w:rPr>
          <w:rFonts w:hint="eastAsia" w:asciiTheme="minorEastAsia" w:hAnsiTheme="minorEastAsia"/>
          <w:sz w:val="30"/>
          <w:szCs w:val="30"/>
          <w:lang w:val="en-US" w:eastAsia="zh-CN"/>
        </w:rPr>
        <w:t>2</w:t>
      </w:r>
      <w:r>
        <w:rPr>
          <w:rFonts w:hint="eastAsia" w:asciiTheme="minorEastAsia" w:hAnsiTheme="minorEastAsia"/>
          <w:sz w:val="30"/>
          <w:szCs w:val="30"/>
        </w:rPr>
        <w:t>年高等职业教育质量年度报告编制、发布和报送工作的通知》文件要求，</w:t>
      </w:r>
      <w:r>
        <w:rPr>
          <w:rFonts w:hint="eastAsia" w:asciiTheme="minorEastAsia" w:hAnsiTheme="minorEastAsia"/>
          <w:sz w:val="30"/>
          <w:szCs w:val="30"/>
          <w:lang w:eastAsia="zh-CN"/>
        </w:rPr>
        <w:t>经研究，决定</w:t>
      </w:r>
      <w:r>
        <w:rPr>
          <w:rFonts w:hint="eastAsia" w:asciiTheme="minorEastAsia" w:hAnsiTheme="minorEastAsia"/>
          <w:sz w:val="30"/>
          <w:szCs w:val="30"/>
        </w:rPr>
        <w:t>启动学</w:t>
      </w:r>
      <w:r>
        <w:rPr>
          <w:rFonts w:hint="eastAsia" w:asciiTheme="minorEastAsia" w:hAnsiTheme="minorEastAsia"/>
          <w:sz w:val="30"/>
          <w:szCs w:val="30"/>
          <w:lang w:eastAsia="zh-CN"/>
        </w:rPr>
        <w:t>校</w:t>
      </w:r>
      <w:r>
        <w:rPr>
          <w:rFonts w:hint="eastAsia" w:asciiTheme="minorEastAsia" w:hAnsiTheme="minorEastAsia"/>
          <w:sz w:val="30"/>
          <w:szCs w:val="30"/>
        </w:rPr>
        <w:t>高等职业教育质量年度报告（202</w:t>
      </w:r>
      <w:r>
        <w:rPr>
          <w:rFonts w:hint="eastAsia" w:asciiTheme="minorEastAsia" w:hAnsiTheme="minorEastAsia"/>
          <w:sz w:val="30"/>
          <w:szCs w:val="30"/>
          <w:lang w:val="en-US" w:eastAsia="zh-CN"/>
        </w:rPr>
        <w:t>2</w:t>
      </w:r>
      <w:r>
        <w:rPr>
          <w:rFonts w:hint="eastAsia" w:asciiTheme="minorEastAsia" w:hAnsiTheme="minorEastAsia"/>
          <w:sz w:val="30"/>
          <w:szCs w:val="30"/>
        </w:rPr>
        <w:t>）编报工作，</w:t>
      </w:r>
      <w:r>
        <w:rPr>
          <w:rFonts w:hint="eastAsia" w:asciiTheme="minorEastAsia" w:hAnsiTheme="minorEastAsia"/>
          <w:sz w:val="30"/>
          <w:szCs w:val="30"/>
          <w:lang w:eastAsia="zh-CN"/>
        </w:rPr>
        <w:t>现</w:t>
      </w:r>
      <w:r>
        <w:rPr>
          <w:rFonts w:hint="eastAsia" w:asciiTheme="minorEastAsia" w:hAnsiTheme="minorEastAsia"/>
          <w:sz w:val="30"/>
          <w:szCs w:val="30"/>
        </w:rPr>
        <w:t>将有关事项通知如下：</w:t>
      </w:r>
    </w:p>
    <w:p>
      <w:pPr>
        <w:ind w:firstLine="600" w:firstLineChars="200"/>
        <w:rPr>
          <w:rFonts w:ascii="黑体" w:hAnsi="黑体" w:eastAsia="黑体"/>
          <w:sz w:val="30"/>
          <w:szCs w:val="30"/>
        </w:rPr>
      </w:pPr>
      <w:r>
        <w:rPr>
          <w:rFonts w:hint="eastAsia" w:ascii="黑体" w:hAnsi="黑体" w:eastAsia="黑体"/>
          <w:sz w:val="30"/>
          <w:szCs w:val="30"/>
          <w:lang w:eastAsia="zh-CN"/>
        </w:rPr>
        <w:t>一</w:t>
      </w:r>
      <w:r>
        <w:rPr>
          <w:rFonts w:hint="eastAsia" w:ascii="黑体" w:hAnsi="黑体" w:eastAsia="黑体"/>
          <w:sz w:val="30"/>
          <w:szCs w:val="30"/>
        </w:rPr>
        <w:t>、参与编制部门</w:t>
      </w:r>
    </w:p>
    <w:p>
      <w:pPr>
        <w:ind w:firstLine="600" w:firstLineChars="200"/>
        <w:rPr>
          <w:rFonts w:hint="eastAsia" w:asciiTheme="minorEastAsia" w:hAnsiTheme="minorEastAsia"/>
          <w:sz w:val="30"/>
          <w:szCs w:val="30"/>
        </w:rPr>
      </w:pPr>
      <w:r>
        <w:rPr>
          <w:rFonts w:hint="eastAsia" w:asciiTheme="minorEastAsia" w:hAnsiTheme="minorEastAsia"/>
          <w:sz w:val="30"/>
          <w:szCs w:val="30"/>
        </w:rPr>
        <w:t>党政办公室、党委组织部、人事处、财务处、教务处、科研处、学生工作处、系统建设与招生工作处、团委、质量监控与评价中心、马克思主义学院、人文学院、网络技术学院、信息学院、经济管理学院、社会教育学院、培训学院</w:t>
      </w:r>
    </w:p>
    <w:p>
      <w:pPr>
        <w:ind w:firstLine="600" w:firstLineChars="200"/>
        <w:rPr>
          <w:rFonts w:ascii="黑体" w:hAnsi="黑体" w:eastAsia="黑体"/>
          <w:sz w:val="30"/>
          <w:szCs w:val="30"/>
        </w:rPr>
      </w:pPr>
      <w:r>
        <w:rPr>
          <w:rFonts w:hint="eastAsia" w:ascii="黑体" w:hAnsi="黑体" w:eastAsia="黑体"/>
          <w:sz w:val="30"/>
          <w:szCs w:val="30"/>
          <w:lang w:eastAsia="zh-CN"/>
        </w:rPr>
        <w:t>二</w:t>
      </w:r>
      <w:r>
        <w:rPr>
          <w:rFonts w:hint="eastAsia" w:ascii="黑体" w:hAnsi="黑体" w:eastAsia="黑体"/>
          <w:sz w:val="30"/>
          <w:szCs w:val="30"/>
        </w:rPr>
        <w:t>、工作内容</w:t>
      </w:r>
    </w:p>
    <w:p>
      <w:pPr>
        <w:ind w:firstLine="600" w:firstLineChars="200"/>
        <w:rPr>
          <w:rFonts w:asciiTheme="minorEastAsia" w:hAnsiTheme="minorEastAsia"/>
          <w:sz w:val="30"/>
          <w:szCs w:val="30"/>
        </w:rPr>
      </w:pPr>
      <w:r>
        <w:rPr>
          <w:rFonts w:hint="eastAsia" w:asciiTheme="minorEastAsia" w:hAnsiTheme="minorEastAsia"/>
          <w:sz w:val="30"/>
          <w:szCs w:val="30"/>
        </w:rPr>
        <w:t>1.确定各部门质量</w:t>
      </w:r>
      <w:r>
        <w:rPr>
          <w:rFonts w:hint="eastAsia" w:asciiTheme="minorEastAsia" w:hAnsiTheme="minorEastAsia"/>
          <w:sz w:val="30"/>
          <w:szCs w:val="30"/>
          <w:lang w:eastAsia="zh-CN"/>
        </w:rPr>
        <w:t>年报</w:t>
      </w:r>
      <w:r>
        <w:rPr>
          <w:rFonts w:hint="eastAsia" w:asciiTheme="minorEastAsia" w:hAnsiTheme="minorEastAsia"/>
          <w:sz w:val="30"/>
          <w:szCs w:val="30"/>
        </w:rPr>
        <w:t>工作联系人</w:t>
      </w:r>
    </w:p>
    <w:p>
      <w:pPr>
        <w:ind w:firstLine="600" w:firstLineChars="200"/>
        <w:rPr>
          <w:rFonts w:asciiTheme="minorEastAsia" w:hAnsiTheme="minorEastAsia"/>
          <w:sz w:val="30"/>
          <w:szCs w:val="30"/>
        </w:rPr>
      </w:pPr>
      <w:r>
        <w:rPr>
          <w:rFonts w:hint="eastAsia" w:asciiTheme="minorEastAsia" w:hAnsiTheme="minorEastAsia"/>
          <w:sz w:val="30"/>
          <w:szCs w:val="30"/>
        </w:rPr>
        <w:t>各相关部门质量</w:t>
      </w:r>
      <w:r>
        <w:rPr>
          <w:rFonts w:hint="eastAsia" w:asciiTheme="minorEastAsia" w:hAnsiTheme="minorEastAsia"/>
          <w:sz w:val="30"/>
          <w:szCs w:val="30"/>
          <w:lang w:eastAsia="zh-CN"/>
        </w:rPr>
        <w:t>年报</w:t>
      </w:r>
      <w:r>
        <w:rPr>
          <w:rFonts w:hint="eastAsia" w:asciiTheme="minorEastAsia" w:hAnsiTheme="minorEastAsia"/>
          <w:sz w:val="30"/>
          <w:szCs w:val="30"/>
        </w:rPr>
        <w:t>工作联系人</w:t>
      </w:r>
      <w:r>
        <w:rPr>
          <w:rFonts w:hint="eastAsia" w:asciiTheme="minorEastAsia" w:hAnsiTheme="minorEastAsia"/>
          <w:sz w:val="30"/>
          <w:szCs w:val="30"/>
          <w:lang w:eastAsia="zh-CN"/>
        </w:rPr>
        <w:t>默认为去年负责该项工作的人员；若有变动，请</w:t>
      </w:r>
      <w:r>
        <w:rPr>
          <w:rFonts w:hint="eastAsia" w:asciiTheme="minorEastAsia" w:hAnsiTheme="minorEastAsia"/>
          <w:sz w:val="30"/>
          <w:szCs w:val="30"/>
        </w:rPr>
        <w:t>填写联系人相关信息表（见附件1），于</w:t>
      </w:r>
      <w:r>
        <w:rPr>
          <w:rFonts w:hint="eastAsia" w:asciiTheme="minorEastAsia" w:hAnsiTheme="minorEastAsia"/>
          <w:color w:val="000000" w:themeColor="text1"/>
          <w:sz w:val="30"/>
          <w:szCs w:val="30"/>
          <w:lang w:val="en-US" w:eastAsia="zh-CN"/>
          <w14:textFill>
            <w14:solidFill>
              <w14:schemeClr w14:val="tx1"/>
            </w14:solidFill>
          </w14:textFill>
        </w:rPr>
        <w:t>10</w:t>
      </w:r>
      <w:r>
        <w:rPr>
          <w:rFonts w:hint="eastAsia" w:asciiTheme="minorEastAsia" w:hAnsiTheme="minorEastAsia"/>
          <w:color w:val="000000" w:themeColor="text1"/>
          <w:sz w:val="30"/>
          <w:szCs w:val="30"/>
          <w14:textFill>
            <w14:solidFill>
              <w14:schemeClr w14:val="tx1"/>
            </w14:solidFill>
          </w14:textFill>
        </w:rPr>
        <w:t>月2</w:t>
      </w:r>
      <w:r>
        <w:rPr>
          <w:rFonts w:hint="eastAsia" w:asciiTheme="minorEastAsia" w:hAnsiTheme="minorEastAsia"/>
          <w:color w:val="000000" w:themeColor="text1"/>
          <w:sz w:val="30"/>
          <w:szCs w:val="30"/>
          <w:lang w:val="en-US" w:eastAsia="zh-CN"/>
          <w14:textFill>
            <w14:solidFill>
              <w14:schemeClr w14:val="tx1"/>
            </w14:solidFill>
          </w14:textFill>
        </w:rPr>
        <w:t>6</w:t>
      </w:r>
      <w:r>
        <w:rPr>
          <w:rFonts w:hint="eastAsia" w:asciiTheme="minorEastAsia" w:hAnsiTheme="minorEastAsia"/>
          <w:color w:val="000000" w:themeColor="text1"/>
          <w:sz w:val="30"/>
          <w:szCs w:val="30"/>
          <w14:textFill>
            <w14:solidFill>
              <w14:schemeClr w14:val="tx1"/>
            </w14:solidFill>
          </w14:textFill>
        </w:rPr>
        <w:t>日前</w:t>
      </w:r>
      <w:r>
        <w:rPr>
          <w:rFonts w:hint="eastAsia" w:asciiTheme="minorEastAsia" w:hAnsiTheme="minorEastAsia"/>
          <w:sz w:val="30"/>
          <w:szCs w:val="30"/>
        </w:rPr>
        <w:t>发送至质量监控中心伏晋处。</w:t>
      </w:r>
    </w:p>
    <w:p>
      <w:pPr>
        <w:ind w:firstLine="600" w:firstLineChars="200"/>
        <w:rPr>
          <w:rFonts w:asciiTheme="minorEastAsia" w:hAnsiTheme="minorEastAsia"/>
          <w:sz w:val="30"/>
          <w:szCs w:val="30"/>
        </w:rPr>
      </w:pPr>
      <w:r>
        <w:rPr>
          <w:rFonts w:hint="eastAsia" w:asciiTheme="minorEastAsia" w:hAnsiTheme="minorEastAsia"/>
          <w:sz w:val="30"/>
          <w:szCs w:val="30"/>
        </w:rPr>
        <w:t>2.填报质量</w:t>
      </w:r>
      <w:r>
        <w:rPr>
          <w:rFonts w:hint="eastAsia" w:asciiTheme="minorEastAsia" w:hAnsiTheme="minorEastAsia"/>
          <w:sz w:val="30"/>
          <w:szCs w:val="30"/>
          <w:lang w:eastAsia="zh-CN"/>
        </w:rPr>
        <w:t>年报</w:t>
      </w:r>
      <w:r>
        <w:rPr>
          <w:rFonts w:hint="eastAsia" w:asciiTheme="minorEastAsia" w:hAnsiTheme="minorEastAsia"/>
          <w:sz w:val="30"/>
          <w:szCs w:val="30"/>
        </w:rPr>
        <w:t>数据表</w:t>
      </w:r>
    </w:p>
    <w:p>
      <w:pPr>
        <w:ind w:firstLine="600" w:firstLineChars="200"/>
        <w:rPr>
          <w:rFonts w:hint="eastAsia" w:asciiTheme="minorEastAsia" w:hAnsiTheme="minorEastAsia"/>
          <w:sz w:val="30"/>
          <w:szCs w:val="30"/>
          <w:lang w:eastAsia="zh-CN"/>
        </w:rPr>
      </w:pPr>
      <w:r>
        <w:rPr>
          <w:rFonts w:hint="eastAsia" w:asciiTheme="minorEastAsia" w:hAnsiTheme="minorEastAsia"/>
          <w:color w:val="000000" w:themeColor="text1"/>
          <w:sz w:val="30"/>
          <w:szCs w:val="30"/>
          <w14:textFill>
            <w14:solidFill>
              <w14:schemeClr w14:val="tx1"/>
            </w14:solidFill>
          </w14:textFill>
        </w:rPr>
        <w:t>“计分卡”“学生反馈表”“教学资源表”“国际影响表”“服务贡献表”“落实政策表</w:t>
      </w:r>
      <w:r>
        <w:rPr>
          <w:rFonts w:hint="eastAsia" w:asciiTheme="minorEastAsia" w:hAnsiTheme="minorEastAsia"/>
          <w:color w:val="000000" w:themeColor="text1"/>
          <w:sz w:val="30"/>
          <w:szCs w:val="30"/>
          <w:lang w:eastAsia="zh-CN"/>
          <w14:textFill>
            <w14:solidFill>
              <w14:schemeClr w14:val="tx1"/>
            </w14:solidFill>
          </w14:textFill>
        </w:rPr>
        <w:t>”等</w:t>
      </w:r>
      <w:r>
        <w:rPr>
          <w:rFonts w:hint="eastAsia" w:asciiTheme="minorEastAsia" w:hAnsiTheme="minorEastAsia"/>
          <w:color w:val="000000" w:themeColor="text1"/>
          <w:sz w:val="30"/>
          <w:szCs w:val="30"/>
          <w:lang w:val="en-US" w:eastAsia="zh-CN"/>
          <w14:textFill>
            <w14:solidFill>
              <w14:schemeClr w14:val="tx1"/>
            </w14:solidFill>
          </w14:textFill>
        </w:rPr>
        <w:t>5张表格已在人才培养状态数据采集平台采集，无需再提交相关数据。</w:t>
      </w:r>
      <w:r>
        <w:rPr>
          <w:rFonts w:hint="eastAsia" w:asciiTheme="minorEastAsia" w:hAnsiTheme="minorEastAsia"/>
          <w:color w:val="000000" w:themeColor="text1"/>
          <w:sz w:val="30"/>
          <w:szCs w:val="30"/>
          <w:lang w:eastAsia="zh-CN"/>
          <w14:textFill>
            <w14:solidFill>
              <w14:schemeClr w14:val="tx1"/>
            </w14:solidFill>
          </w14:textFill>
        </w:rPr>
        <w:t>“</w:t>
      </w:r>
      <w:r>
        <w:rPr>
          <w:rFonts w:hint="eastAsia" w:asciiTheme="minorEastAsia" w:hAnsiTheme="minorEastAsia"/>
          <w:color w:val="000000" w:themeColor="text1"/>
          <w:sz w:val="30"/>
          <w:szCs w:val="30"/>
          <w14:textFill>
            <w14:solidFill>
              <w14:schemeClr w14:val="tx1"/>
            </w14:solidFill>
          </w14:textFill>
        </w:rPr>
        <w:t>相关数据表</w:t>
      </w:r>
      <w:r>
        <w:rPr>
          <w:rFonts w:hint="eastAsia" w:asciiTheme="minorEastAsia" w:hAnsiTheme="minorEastAsia"/>
          <w:color w:val="000000" w:themeColor="text1"/>
          <w:sz w:val="30"/>
          <w:szCs w:val="30"/>
          <w:lang w:eastAsia="zh-CN"/>
          <w14:textFill>
            <w14:solidFill>
              <w14:schemeClr w14:val="tx1"/>
            </w14:solidFill>
          </w14:textFill>
        </w:rPr>
        <w:t>”为省教育厅要求采集表格，需按照</w:t>
      </w:r>
      <w:r>
        <w:rPr>
          <w:rFonts w:hint="eastAsia" w:asciiTheme="minorEastAsia" w:hAnsiTheme="minorEastAsia"/>
          <w:sz w:val="30"/>
          <w:szCs w:val="30"/>
        </w:rPr>
        <w:t>“表格任务分解”（见附件2）填报</w:t>
      </w:r>
      <w:r>
        <w:rPr>
          <w:rFonts w:hint="eastAsia" w:asciiTheme="minorEastAsia" w:hAnsiTheme="minorEastAsia"/>
          <w:sz w:val="30"/>
          <w:szCs w:val="30"/>
          <w:lang w:eastAsia="zh-CN"/>
        </w:rPr>
        <w:t>。</w:t>
      </w:r>
    </w:p>
    <w:p>
      <w:pPr>
        <w:ind w:firstLine="600" w:firstLineChars="200"/>
        <w:rPr>
          <w:rFonts w:asciiTheme="minorEastAsia" w:hAnsiTheme="minorEastAsia"/>
          <w:sz w:val="30"/>
          <w:szCs w:val="30"/>
        </w:rPr>
      </w:pPr>
      <w:r>
        <w:rPr>
          <w:rFonts w:hint="eastAsia" w:asciiTheme="minorEastAsia" w:hAnsiTheme="minorEastAsia"/>
          <w:sz w:val="30"/>
          <w:szCs w:val="30"/>
          <w:lang w:eastAsia="zh-CN"/>
        </w:rPr>
        <w:t>注：</w:t>
      </w:r>
      <w:r>
        <w:rPr>
          <w:rFonts w:hint="eastAsia" w:asciiTheme="minorEastAsia" w:hAnsiTheme="minorEastAsia"/>
          <w:sz w:val="30"/>
          <w:szCs w:val="30"/>
          <w:lang w:val="en-US" w:eastAsia="zh-CN"/>
        </w:rPr>
        <w:t>2020年数据统计时间段为2019年9月1日至2020年8月31日；2021年数据统计时间段为2020年9月1日至2021年8月31日；财务数据以自然年度为统计周期</w:t>
      </w:r>
    </w:p>
    <w:p>
      <w:pPr>
        <w:ind w:firstLine="600" w:firstLineChars="200"/>
        <w:rPr>
          <w:rFonts w:asciiTheme="minorEastAsia" w:hAnsiTheme="minorEastAsia"/>
          <w:sz w:val="30"/>
          <w:szCs w:val="30"/>
        </w:rPr>
      </w:pPr>
      <w:r>
        <w:rPr>
          <w:rFonts w:hint="eastAsia" w:asciiTheme="minorEastAsia" w:hAnsiTheme="minorEastAsia"/>
          <w:sz w:val="30"/>
          <w:szCs w:val="30"/>
        </w:rPr>
        <w:t>3.撰写</w:t>
      </w:r>
      <w:r>
        <w:rPr>
          <w:rFonts w:asciiTheme="minorEastAsia" w:hAnsiTheme="minorEastAsia"/>
          <w:sz w:val="30"/>
          <w:szCs w:val="30"/>
        </w:rPr>
        <w:t>“</w:t>
      </w:r>
      <w:r>
        <w:rPr>
          <w:rFonts w:hint="eastAsia" w:asciiTheme="minorEastAsia" w:hAnsiTheme="minorEastAsia"/>
          <w:sz w:val="30"/>
          <w:szCs w:val="30"/>
        </w:rPr>
        <w:t>部门</w:t>
      </w:r>
      <w:r>
        <w:rPr>
          <w:rFonts w:asciiTheme="minorEastAsia" w:hAnsiTheme="minorEastAsia"/>
          <w:sz w:val="30"/>
          <w:szCs w:val="30"/>
        </w:rPr>
        <w:t>年报”</w:t>
      </w:r>
      <w:r>
        <w:rPr>
          <w:rFonts w:hint="eastAsia" w:asciiTheme="minorEastAsia" w:hAnsiTheme="minorEastAsia"/>
          <w:sz w:val="30"/>
          <w:szCs w:val="30"/>
        </w:rPr>
        <w:t>及“企业年报”</w:t>
      </w:r>
    </w:p>
    <w:p>
      <w:pPr>
        <w:ind w:firstLine="600" w:firstLineChars="200"/>
        <w:rPr>
          <w:rFonts w:asciiTheme="minorEastAsia" w:hAnsiTheme="minorEastAsia"/>
          <w:sz w:val="30"/>
          <w:szCs w:val="30"/>
        </w:rPr>
      </w:pPr>
      <w:r>
        <w:rPr>
          <w:rFonts w:hint="eastAsia" w:asciiTheme="minorEastAsia" w:hAnsiTheme="minorEastAsia"/>
          <w:sz w:val="30"/>
          <w:szCs w:val="30"/>
        </w:rPr>
        <w:t>各相关部门参照“文本材料任务分解”（见附件3）提纲及内容要求编制</w:t>
      </w:r>
      <w:r>
        <w:rPr>
          <w:rFonts w:asciiTheme="minorEastAsia" w:hAnsiTheme="minorEastAsia"/>
          <w:sz w:val="30"/>
          <w:szCs w:val="30"/>
        </w:rPr>
        <w:t>“</w:t>
      </w:r>
      <w:r>
        <w:rPr>
          <w:rFonts w:hint="eastAsia" w:asciiTheme="minorEastAsia" w:hAnsiTheme="minorEastAsia"/>
          <w:sz w:val="30"/>
          <w:szCs w:val="30"/>
        </w:rPr>
        <w:t>部门</w:t>
      </w:r>
      <w:r>
        <w:rPr>
          <w:rFonts w:asciiTheme="minorEastAsia" w:hAnsiTheme="minorEastAsia"/>
          <w:sz w:val="30"/>
          <w:szCs w:val="30"/>
        </w:rPr>
        <w:t>年报”</w:t>
      </w:r>
      <w:r>
        <w:rPr>
          <w:rFonts w:hint="eastAsia" w:asciiTheme="minorEastAsia" w:hAnsiTheme="minorEastAsia"/>
          <w:sz w:val="30"/>
          <w:szCs w:val="30"/>
        </w:rPr>
        <w:t>。人文学院、网络技术学院、信息学院、经济管理学院结合本学院校企合作情况编制“企业年报”，要求重点展现企业重要办学主体作用，可主要从企业资源投入、参与高等职业教育改革（做法、成效和问题）等方面进行编制。可根据企业特点增加机制创新等内容。</w:t>
      </w:r>
    </w:p>
    <w:p>
      <w:pPr>
        <w:ind w:firstLine="600" w:firstLineChars="200"/>
        <w:rPr>
          <w:rFonts w:asciiTheme="minorEastAsia" w:hAnsiTheme="minorEastAsia"/>
          <w:color w:val="000000" w:themeColor="text1"/>
          <w:sz w:val="30"/>
          <w:szCs w:val="30"/>
          <w14:textFill>
            <w14:solidFill>
              <w14:schemeClr w14:val="tx1"/>
            </w14:solidFill>
          </w14:textFill>
        </w:rPr>
      </w:pPr>
      <w:r>
        <w:rPr>
          <w:rFonts w:hint="eastAsia" w:asciiTheme="minorEastAsia" w:hAnsiTheme="minorEastAsia"/>
          <w:color w:val="000000" w:themeColor="text1"/>
          <w:sz w:val="30"/>
          <w:szCs w:val="30"/>
          <w14:textFill>
            <w14:solidFill>
              <w14:schemeClr w14:val="tx1"/>
            </w14:solidFill>
          </w14:textFill>
        </w:rPr>
        <w:t>本次质量</w:t>
      </w:r>
      <w:r>
        <w:rPr>
          <w:rFonts w:hint="eastAsia" w:asciiTheme="minorEastAsia" w:hAnsiTheme="minorEastAsia"/>
          <w:color w:val="000000" w:themeColor="text1"/>
          <w:sz w:val="30"/>
          <w:szCs w:val="30"/>
          <w:lang w:eastAsia="zh-CN"/>
          <w14:textFill>
            <w14:solidFill>
              <w14:schemeClr w14:val="tx1"/>
            </w14:solidFill>
          </w14:textFill>
        </w:rPr>
        <w:t>年报</w:t>
      </w:r>
      <w:r>
        <w:rPr>
          <w:rFonts w:hint="eastAsia" w:asciiTheme="minorEastAsia" w:hAnsiTheme="minorEastAsia"/>
          <w:color w:val="000000" w:themeColor="text1"/>
          <w:sz w:val="30"/>
          <w:szCs w:val="30"/>
          <w14:textFill>
            <w14:solidFill>
              <w14:schemeClr w14:val="tx1"/>
            </w14:solidFill>
          </w14:textFill>
        </w:rPr>
        <w:t>内容相关时段为20</w:t>
      </w:r>
      <w:r>
        <w:rPr>
          <w:rFonts w:hint="eastAsia" w:asciiTheme="minorEastAsia" w:hAnsiTheme="minorEastAsia"/>
          <w:color w:val="000000" w:themeColor="text1"/>
          <w:sz w:val="30"/>
          <w:szCs w:val="30"/>
          <w:lang w:val="en-US" w:eastAsia="zh-CN"/>
          <w14:textFill>
            <w14:solidFill>
              <w14:schemeClr w14:val="tx1"/>
            </w14:solidFill>
          </w14:textFill>
        </w:rPr>
        <w:t>20</w:t>
      </w:r>
      <w:r>
        <w:rPr>
          <w:rFonts w:hint="eastAsia" w:asciiTheme="minorEastAsia" w:hAnsiTheme="minorEastAsia"/>
          <w:color w:val="000000" w:themeColor="text1"/>
          <w:sz w:val="30"/>
          <w:szCs w:val="30"/>
          <w14:textFill>
            <w14:solidFill>
              <w14:schemeClr w14:val="tx1"/>
            </w14:solidFill>
          </w14:textFill>
        </w:rPr>
        <w:t>年9月1日至202</w:t>
      </w:r>
      <w:r>
        <w:rPr>
          <w:rFonts w:hint="eastAsia" w:asciiTheme="minorEastAsia" w:hAnsiTheme="minorEastAsia"/>
          <w:color w:val="000000" w:themeColor="text1"/>
          <w:sz w:val="30"/>
          <w:szCs w:val="30"/>
          <w:lang w:val="en-US" w:eastAsia="zh-CN"/>
          <w14:textFill>
            <w14:solidFill>
              <w14:schemeClr w14:val="tx1"/>
            </w14:solidFill>
          </w14:textFill>
        </w:rPr>
        <w:t>1</w:t>
      </w:r>
      <w:r>
        <w:rPr>
          <w:rFonts w:hint="eastAsia" w:asciiTheme="minorEastAsia" w:hAnsiTheme="minorEastAsia"/>
          <w:color w:val="000000" w:themeColor="text1"/>
          <w:sz w:val="30"/>
          <w:szCs w:val="30"/>
          <w14:textFill>
            <w14:solidFill>
              <w14:schemeClr w14:val="tx1"/>
            </w14:solidFill>
          </w14:textFill>
        </w:rPr>
        <w:t>年8月31日。</w:t>
      </w:r>
    </w:p>
    <w:p>
      <w:pPr>
        <w:ind w:firstLine="600" w:firstLineChars="200"/>
        <w:rPr>
          <w:rFonts w:ascii="黑体" w:hAnsi="黑体" w:eastAsia="黑体"/>
          <w:sz w:val="30"/>
          <w:szCs w:val="30"/>
        </w:rPr>
      </w:pPr>
      <w:r>
        <w:rPr>
          <w:rFonts w:hint="eastAsia" w:ascii="黑体" w:hAnsi="黑体" w:eastAsia="黑体"/>
          <w:sz w:val="30"/>
          <w:szCs w:val="30"/>
        </w:rPr>
        <w:t>三、内容要求</w:t>
      </w:r>
    </w:p>
    <w:p>
      <w:pPr>
        <w:ind w:firstLine="600" w:firstLineChars="200"/>
        <w:rPr>
          <w:rFonts w:asciiTheme="minorEastAsia" w:hAnsiTheme="minorEastAsia"/>
          <w:sz w:val="30"/>
          <w:szCs w:val="30"/>
        </w:rPr>
      </w:pPr>
      <w:r>
        <w:rPr>
          <w:rFonts w:hint="eastAsia" w:asciiTheme="minorEastAsia" w:hAnsiTheme="minorEastAsia"/>
          <w:sz w:val="30"/>
          <w:szCs w:val="30"/>
        </w:rPr>
        <w:t>1.遵从体例框架，写出特色</w:t>
      </w:r>
    </w:p>
    <w:p>
      <w:pPr>
        <w:ind w:firstLine="600" w:firstLineChars="200"/>
        <w:rPr>
          <w:rFonts w:hint="eastAsia" w:asciiTheme="minorEastAsia" w:hAnsiTheme="minorEastAsia"/>
          <w:sz w:val="30"/>
          <w:szCs w:val="30"/>
        </w:rPr>
      </w:pPr>
      <w:r>
        <w:rPr>
          <w:rFonts w:hint="eastAsia" w:asciiTheme="minorEastAsia" w:hAnsiTheme="minorEastAsia"/>
          <w:sz w:val="30"/>
          <w:szCs w:val="30"/>
        </w:rPr>
        <w:t>各部门参照“文本材料任务分解”，编制本部门质量报告，严格遵从提纲框架，做到内容完备、符合要求，不缺项、不漏项，利用数据举证、图片举证、典型实例举证。</w:t>
      </w:r>
    </w:p>
    <w:p>
      <w:pPr>
        <w:ind w:firstLine="600" w:firstLineChars="200"/>
        <w:rPr>
          <w:rFonts w:asciiTheme="minorEastAsia" w:hAnsiTheme="minorEastAsia"/>
          <w:sz w:val="30"/>
          <w:szCs w:val="30"/>
        </w:rPr>
      </w:pPr>
      <w:r>
        <w:rPr>
          <w:rFonts w:hint="eastAsia" w:asciiTheme="minorEastAsia" w:hAnsiTheme="minorEastAsia"/>
          <w:sz w:val="30"/>
          <w:szCs w:val="30"/>
        </w:rPr>
        <w:t>2.精心遴选案例，突出主题</w:t>
      </w:r>
    </w:p>
    <w:p>
      <w:pPr>
        <w:ind w:firstLine="600" w:firstLineChars="200"/>
        <w:rPr>
          <w:rFonts w:asciiTheme="minorEastAsia" w:hAnsiTheme="minorEastAsia"/>
          <w:color w:val="000000" w:themeColor="text1"/>
          <w:sz w:val="30"/>
          <w:szCs w:val="30"/>
          <w14:textFill>
            <w14:solidFill>
              <w14:schemeClr w14:val="tx1"/>
            </w14:solidFill>
          </w14:textFill>
        </w:rPr>
      </w:pPr>
      <w:r>
        <w:rPr>
          <w:rFonts w:hint="eastAsia" w:asciiTheme="minorEastAsia" w:hAnsiTheme="minorEastAsia"/>
          <w:sz w:val="30"/>
          <w:szCs w:val="30"/>
        </w:rPr>
        <w:t>各“部门年报”要聚焦</w:t>
      </w:r>
      <w:r>
        <w:rPr>
          <w:rFonts w:hint="eastAsia" w:asciiTheme="minorEastAsia" w:hAnsiTheme="minorEastAsia"/>
          <w:color w:val="000000" w:themeColor="text1"/>
          <w:sz w:val="30"/>
          <w:szCs w:val="30"/>
          <w14:textFill>
            <w14:solidFill>
              <w14:schemeClr w14:val="tx1"/>
            </w14:solidFill>
          </w14:textFill>
        </w:rPr>
        <w:t>一年来学校质量建设工作，</w:t>
      </w:r>
      <w:r>
        <w:rPr>
          <w:rFonts w:hint="eastAsia" w:asciiTheme="minorEastAsia" w:hAnsiTheme="minorEastAsia"/>
          <w:sz w:val="30"/>
          <w:szCs w:val="30"/>
        </w:rPr>
        <w:t>重点展示贯彻全国职业教育大会精神的重要举措，特别是服务国家战略、服务地方发展、开展技术研发、服务行业企业、服务学生发展等方面的典型案例；落实高职扩招任务、促进产教融合校企双元育人、开展 1+X 证书制度试点、开展高质量职业培训、打造“双师型”教师队伍、实施中国特色现代学徒制、健全内部质量保证体系、推进国际交流与合作、培育和传承工匠精神、疫情防控等方面工作的具体做法。围绕学生发展、教学改革、政策保障（政策、财政专项与质量保障的落实与成效）、国际合作、服务贡献、面临挑战6大主题，</w:t>
      </w:r>
      <w:r>
        <w:rPr>
          <w:rFonts w:hint="eastAsia" w:asciiTheme="minorEastAsia" w:hAnsiTheme="minorEastAsia"/>
          <w:color w:val="000000" w:themeColor="text1"/>
          <w:sz w:val="30"/>
          <w:szCs w:val="30"/>
          <w14:textFill>
            <w14:solidFill>
              <w14:schemeClr w14:val="tx1"/>
            </w14:solidFill>
          </w14:textFill>
        </w:rPr>
        <w:t>要求应提炼4个以上典型案例，重点反映学习贯彻落实党的十九届五中全会精神、习近平总书记关于教育</w:t>
      </w:r>
      <w:r>
        <w:rPr>
          <w:rFonts w:hint="eastAsia" w:asciiTheme="minorEastAsia" w:hAnsiTheme="minorEastAsia"/>
          <w:color w:val="000000" w:themeColor="text1"/>
          <w:sz w:val="30"/>
          <w:szCs w:val="30"/>
          <w:lang w:eastAsia="zh-CN"/>
          <w14:textFill>
            <w14:solidFill>
              <w14:schemeClr w14:val="tx1"/>
            </w14:solidFill>
          </w14:textFill>
        </w:rPr>
        <w:t>的</w:t>
      </w:r>
      <w:r>
        <w:rPr>
          <w:rFonts w:hint="eastAsia" w:asciiTheme="minorEastAsia" w:hAnsiTheme="minorEastAsia"/>
          <w:color w:val="000000" w:themeColor="text1"/>
          <w:sz w:val="30"/>
          <w:szCs w:val="30"/>
          <w14:textFill>
            <w14:solidFill>
              <w14:schemeClr w14:val="tx1"/>
            </w14:solidFill>
          </w14:textFill>
        </w:rPr>
        <w:t>重要论</w:t>
      </w:r>
      <w:r>
        <w:rPr>
          <w:rFonts w:hint="eastAsia" w:asciiTheme="minorEastAsia" w:hAnsiTheme="minorEastAsia"/>
          <w:color w:val="000000" w:themeColor="text1"/>
          <w:sz w:val="30"/>
          <w:szCs w:val="30"/>
          <w:lang w:eastAsia="zh-CN"/>
          <w14:textFill>
            <w14:solidFill>
              <w14:schemeClr w14:val="tx1"/>
            </w14:solidFill>
          </w14:textFill>
        </w:rPr>
        <w:t>述</w:t>
      </w:r>
      <w:r>
        <w:rPr>
          <w:rFonts w:hint="eastAsia" w:asciiTheme="minorEastAsia" w:hAnsiTheme="minorEastAsia"/>
          <w:color w:val="000000" w:themeColor="text1"/>
          <w:sz w:val="30"/>
          <w:szCs w:val="30"/>
          <w14:textFill>
            <w14:solidFill>
              <w14:schemeClr w14:val="tx1"/>
            </w14:solidFill>
          </w14:textFill>
        </w:rPr>
        <w:t>，贯彻落实《国家职业教育改革实施方案》和《职业教育提质培优行动计划（2020-2023 年）》，开展 1+X 证书制度试点，推进“三教”改革，服务国家战略和湖南“三高四新”战略的典型经验。案例应具有典型性、代表性，语言精炼，表述准确，内容包括背景、做法与过程、成效与反响等，一般不超过 500 字，要有数据支撑，每个案例应提供 2 张以上高清照片（1M 以上）。</w:t>
      </w:r>
    </w:p>
    <w:p>
      <w:pPr>
        <w:ind w:firstLine="600" w:firstLineChars="200"/>
        <w:rPr>
          <w:rFonts w:asciiTheme="minorEastAsia" w:hAnsiTheme="minorEastAsia"/>
          <w:sz w:val="30"/>
          <w:szCs w:val="30"/>
        </w:rPr>
      </w:pPr>
      <w:r>
        <w:rPr>
          <w:rFonts w:hint="eastAsia" w:asciiTheme="minorEastAsia" w:hAnsiTheme="minorEastAsia"/>
          <w:sz w:val="30"/>
          <w:szCs w:val="30"/>
        </w:rPr>
        <w:t>3.多角度呈现数据，注明来源</w:t>
      </w:r>
    </w:p>
    <w:p>
      <w:pPr>
        <w:ind w:firstLine="600" w:firstLineChars="200"/>
        <w:rPr>
          <w:rFonts w:asciiTheme="minorEastAsia" w:hAnsiTheme="minorEastAsia"/>
          <w:sz w:val="30"/>
          <w:szCs w:val="30"/>
        </w:rPr>
      </w:pPr>
      <w:r>
        <w:rPr>
          <w:rFonts w:hint="eastAsia" w:asciiTheme="minorEastAsia" w:hAnsiTheme="minorEastAsia"/>
          <w:sz w:val="30"/>
          <w:szCs w:val="30"/>
        </w:rPr>
        <w:t>“部门年报”相关内容应以数据为支撑。数据可参考“人才培养状态数据采集平台”、“高基报表”、“行动计划绩效数据”、“学校年报统计数据”、以及政府和有关部门发布的统计数据等。部分没有统计的数据可结合抽样调查、问卷调查等方式进行数据收集。数据应从多角度分析，注重横向、纵向比较，定量反映各项指标趋好向上的态势。所有数据表格应注明来源，保证数据真实可靠。</w:t>
      </w:r>
    </w:p>
    <w:p>
      <w:pPr>
        <w:ind w:firstLine="600" w:firstLineChars="200"/>
        <w:rPr>
          <w:rFonts w:asciiTheme="minorEastAsia" w:hAnsiTheme="minorEastAsia"/>
          <w:sz w:val="30"/>
          <w:szCs w:val="30"/>
        </w:rPr>
      </w:pPr>
      <w:r>
        <w:rPr>
          <w:rFonts w:hint="eastAsia" w:asciiTheme="minorEastAsia" w:hAnsiTheme="minorEastAsia"/>
          <w:sz w:val="30"/>
          <w:szCs w:val="30"/>
        </w:rPr>
        <w:t>4.准确表述工作成绩，图文相符</w:t>
      </w:r>
    </w:p>
    <w:p>
      <w:pPr>
        <w:ind w:firstLine="600" w:firstLineChars="200"/>
        <w:rPr>
          <w:rFonts w:asciiTheme="minorEastAsia" w:hAnsiTheme="minorEastAsia"/>
          <w:sz w:val="30"/>
          <w:szCs w:val="30"/>
        </w:rPr>
      </w:pPr>
      <w:r>
        <w:rPr>
          <w:rFonts w:hint="eastAsia" w:asciiTheme="minorEastAsia" w:hAnsiTheme="minorEastAsia"/>
          <w:sz w:val="30"/>
          <w:szCs w:val="30"/>
        </w:rPr>
        <w:t>“部门年报”内容中关于工作成绩的体现，表述要准确，尤其是在工作当中获得的各类奖项、荣誉，要分层分级表述清楚，特别是对颁奖单位、主办单位、奖项名称、获奖等次等内容表述要准确。</w:t>
      </w:r>
    </w:p>
    <w:p>
      <w:pPr>
        <w:ind w:firstLine="600" w:firstLineChars="200"/>
        <w:rPr>
          <w:rFonts w:ascii="黑体" w:hAnsi="黑体" w:eastAsia="黑体"/>
          <w:sz w:val="30"/>
          <w:szCs w:val="30"/>
        </w:rPr>
      </w:pPr>
      <w:r>
        <w:rPr>
          <w:rFonts w:hint="eastAsia" w:ascii="黑体" w:hAnsi="黑体" w:eastAsia="黑体"/>
          <w:sz w:val="30"/>
          <w:szCs w:val="30"/>
          <w:lang w:eastAsia="zh-CN"/>
        </w:rPr>
        <w:t>四</w:t>
      </w:r>
      <w:r>
        <w:rPr>
          <w:rFonts w:hint="eastAsia" w:ascii="黑体" w:hAnsi="黑体" w:eastAsia="黑体"/>
          <w:sz w:val="30"/>
          <w:szCs w:val="30"/>
        </w:rPr>
        <w:t>、工作要求</w:t>
      </w:r>
    </w:p>
    <w:p>
      <w:pPr>
        <w:ind w:firstLine="600" w:firstLineChars="200"/>
        <w:rPr>
          <w:rFonts w:asciiTheme="minorEastAsia" w:hAnsiTheme="minorEastAsia"/>
          <w:sz w:val="30"/>
          <w:szCs w:val="30"/>
        </w:rPr>
      </w:pPr>
      <w:r>
        <w:rPr>
          <w:rFonts w:hint="eastAsia" w:asciiTheme="minorEastAsia" w:hAnsiTheme="minorEastAsia"/>
          <w:sz w:val="30"/>
          <w:szCs w:val="30"/>
        </w:rPr>
        <w:t>1.专人专责，按时提交</w:t>
      </w:r>
    </w:p>
    <w:p>
      <w:pPr>
        <w:ind w:firstLine="600" w:firstLineChars="200"/>
        <w:rPr>
          <w:rFonts w:asciiTheme="minorEastAsia" w:hAnsiTheme="minorEastAsia"/>
          <w:sz w:val="30"/>
          <w:szCs w:val="30"/>
        </w:rPr>
      </w:pPr>
      <w:r>
        <w:rPr>
          <w:rFonts w:hint="eastAsia" w:asciiTheme="minorEastAsia" w:hAnsiTheme="minorEastAsia"/>
          <w:sz w:val="30"/>
          <w:szCs w:val="30"/>
        </w:rPr>
        <w:t>各部门要加强对年报编写工作的领导，落实报送要求，确定本部门年度质量报告的联络员，并加入“开放教育及高职质量报告工作”QQ群。各部门负责人要对本部门提交的材料进行审核、签字并加盖部门公章。部门负责人未签字盖章的材料，质量监控与评价中心一律不收。逾期未提交材料的部门将进行通报。</w:t>
      </w:r>
    </w:p>
    <w:p>
      <w:pPr>
        <w:ind w:firstLine="600" w:firstLineChars="200"/>
        <w:rPr>
          <w:rFonts w:asciiTheme="minorEastAsia" w:hAnsiTheme="minorEastAsia"/>
          <w:sz w:val="30"/>
          <w:szCs w:val="30"/>
        </w:rPr>
      </w:pPr>
      <w:r>
        <w:rPr>
          <w:rFonts w:asciiTheme="minorEastAsia" w:hAnsiTheme="minorEastAsia"/>
          <w:sz w:val="30"/>
          <w:szCs w:val="30"/>
        </w:rPr>
        <w:t>2.</w:t>
      </w:r>
      <w:r>
        <w:rPr>
          <w:rFonts w:hint="eastAsia" w:asciiTheme="minorEastAsia" w:hAnsiTheme="minorEastAsia"/>
          <w:sz w:val="30"/>
          <w:szCs w:val="30"/>
        </w:rPr>
        <w:t>认真研究，理解内涵</w:t>
      </w:r>
    </w:p>
    <w:p>
      <w:pPr>
        <w:ind w:firstLine="600" w:firstLineChars="200"/>
        <w:rPr>
          <w:rFonts w:asciiTheme="minorEastAsia" w:hAnsiTheme="minorEastAsia"/>
          <w:sz w:val="30"/>
          <w:szCs w:val="30"/>
        </w:rPr>
      </w:pPr>
      <w:r>
        <w:rPr>
          <w:rFonts w:hint="eastAsia" w:asciiTheme="minorEastAsia" w:hAnsiTheme="minorEastAsia"/>
          <w:sz w:val="30"/>
          <w:szCs w:val="30"/>
        </w:rPr>
        <w:t>质量年报材料撰写前应仔细研究国家及省市对支持职业教育事业发展的最新重大政策，紧跟政策趋向动态，结合学校实际，反映自身特色和成绩。数据表填报前应仔细阅读指标项说明，注重部门统筹，数据相互关联。</w:t>
      </w:r>
    </w:p>
    <w:p>
      <w:pPr>
        <w:ind w:firstLine="600" w:firstLineChars="200"/>
        <w:rPr>
          <w:rFonts w:ascii="黑体" w:hAnsi="黑体" w:eastAsia="黑体"/>
          <w:sz w:val="30"/>
          <w:szCs w:val="30"/>
        </w:rPr>
      </w:pPr>
      <w:r>
        <w:rPr>
          <w:rFonts w:hint="eastAsia" w:ascii="黑体" w:hAnsi="黑体" w:eastAsia="黑体"/>
          <w:sz w:val="30"/>
          <w:szCs w:val="30"/>
          <w:lang w:eastAsia="zh-CN"/>
        </w:rPr>
        <w:t>五</w:t>
      </w:r>
      <w:r>
        <w:rPr>
          <w:rFonts w:hint="eastAsia" w:ascii="黑体" w:hAnsi="黑体" w:eastAsia="黑体"/>
          <w:sz w:val="30"/>
          <w:szCs w:val="30"/>
        </w:rPr>
        <w:t>、报送时间及要求</w:t>
      </w:r>
    </w:p>
    <w:p>
      <w:pPr>
        <w:ind w:firstLine="600" w:firstLineChars="200"/>
        <w:rPr>
          <w:rFonts w:asciiTheme="minorEastAsia" w:hAnsiTheme="minorEastAsia"/>
          <w:sz w:val="30"/>
          <w:szCs w:val="30"/>
        </w:rPr>
      </w:pPr>
      <w:r>
        <w:rPr>
          <w:rFonts w:hint="eastAsia" w:asciiTheme="minorEastAsia" w:hAnsiTheme="minorEastAsia"/>
          <w:sz w:val="30"/>
          <w:szCs w:val="30"/>
        </w:rPr>
        <w:t>1.“部门年报”、“企业年报”及数据表须在</w:t>
      </w:r>
      <w:r>
        <w:rPr>
          <w:rFonts w:hint="eastAsia" w:asciiTheme="minorEastAsia" w:hAnsiTheme="minorEastAsia"/>
          <w:sz w:val="30"/>
          <w:szCs w:val="30"/>
          <w:lang w:val="en-US" w:eastAsia="zh-CN"/>
        </w:rPr>
        <w:t>11</w:t>
      </w:r>
      <w:r>
        <w:rPr>
          <w:rFonts w:hint="eastAsia" w:asciiTheme="minorEastAsia" w:hAnsiTheme="minorEastAsia"/>
          <w:sz w:val="30"/>
          <w:szCs w:val="30"/>
        </w:rPr>
        <w:t>月</w:t>
      </w:r>
      <w:r>
        <w:rPr>
          <w:rFonts w:hint="eastAsia" w:asciiTheme="minorEastAsia" w:hAnsiTheme="minorEastAsia"/>
          <w:sz w:val="30"/>
          <w:szCs w:val="30"/>
          <w:lang w:val="en-US" w:eastAsia="zh-CN"/>
        </w:rPr>
        <w:t>5</w:t>
      </w:r>
      <w:r>
        <w:rPr>
          <w:rFonts w:hint="eastAsia" w:asciiTheme="minorEastAsia" w:hAnsiTheme="minorEastAsia"/>
          <w:sz w:val="30"/>
          <w:szCs w:val="30"/>
        </w:rPr>
        <w:t>日17:</w:t>
      </w:r>
      <w:r>
        <w:rPr>
          <w:rFonts w:hint="eastAsia" w:asciiTheme="minorEastAsia" w:hAnsiTheme="minorEastAsia"/>
          <w:sz w:val="30"/>
          <w:szCs w:val="30"/>
          <w:lang w:val="en-US" w:eastAsia="zh-CN"/>
        </w:rPr>
        <w:t>3</w:t>
      </w:r>
      <w:r>
        <w:rPr>
          <w:rFonts w:hint="eastAsia" w:asciiTheme="minorEastAsia" w:hAnsiTheme="minorEastAsia"/>
          <w:sz w:val="30"/>
          <w:szCs w:val="30"/>
        </w:rPr>
        <w:t>0前提交至质量监控与评价中心。</w:t>
      </w:r>
    </w:p>
    <w:p>
      <w:pPr>
        <w:ind w:firstLine="600" w:firstLineChars="200"/>
        <w:rPr>
          <w:rFonts w:asciiTheme="minorEastAsia" w:hAnsiTheme="minorEastAsia"/>
          <w:sz w:val="30"/>
          <w:szCs w:val="30"/>
        </w:rPr>
      </w:pPr>
      <w:r>
        <w:rPr>
          <w:rFonts w:hint="eastAsia" w:asciiTheme="minorEastAsia" w:hAnsiTheme="minorEastAsia"/>
          <w:sz w:val="30"/>
          <w:szCs w:val="30"/>
        </w:rPr>
        <w:t>2.“部门年报”统一命名为“**（部门全称）高等职业教育质量年度报告（202</w:t>
      </w:r>
      <w:r>
        <w:rPr>
          <w:rFonts w:hint="eastAsia" w:asciiTheme="minorEastAsia" w:hAnsiTheme="minorEastAsia"/>
          <w:sz w:val="30"/>
          <w:szCs w:val="30"/>
          <w:lang w:val="en-US" w:eastAsia="zh-CN"/>
        </w:rPr>
        <w:t>2</w:t>
      </w:r>
      <w:r>
        <w:rPr>
          <w:rFonts w:hint="eastAsia" w:asciiTheme="minorEastAsia" w:hAnsiTheme="minorEastAsia"/>
          <w:sz w:val="30"/>
          <w:szCs w:val="30"/>
        </w:rPr>
        <w:t>）”，“企业年报” 统一命名为“**（部门全称）企业质量年度报告（202</w:t>
      </w:r>
      <w:r>
        <w:rPr>
          <w:rFonts w:hint="eastAsia" w:asciiTheme="minorEastAsia" w:hAnsiTheme="minorEastAsia"/>
          <w:sz w:val="30"/>
          <w:szCs w:val="30"/>
          <w:lang w:val="en-US" w:eastAsia="zh-CN"/>
        </w:rPr>
        <w:t>2</w:t>
      </w:r>
      <w:r>
        <w:rPr>
          <w:rFonts w:hint="eastAsia" w:asciiTheme="minorEastAsia" w:hAnsiTheme="minorEastAsia"/>
          <w:sz w:val="30"/>
          <w:szCs w:val="30"/>
        </w:rPr>
        <w:t>）”，数据表名称统一为“**（部门全称）高等职业教育质量年度报告指标（202</w:t>
      </w:r>
      <w:r>
        <w:rPr>
          <w:rFonts w:hint="eastAsia" w:asciiTheme="minorEastAsia" w:hAnsiTheme="minorEastAsia"/>
          <w:sz w:val="30"/>
          <w:szCs w:val="30"/>
          <w:lang w:val="en-US" w:eastAsia="zh-CN"/>
        </w:rPr>
        <w:t>2</w:t>
      </w:r>
      <w:r>
        <w:rPr>
          <w:rFonts w:hint="eastAsia" w:asciiTheme="minorEastAsia" w:hAnsiTheme="minorEastAsia"/>
          <w:sz w:val="30"/>
          <w:szCs w:val="30"/>
        </w:rPr>
        <w:t>）”（填写时不可改变表格结构）。</w:t>
      </w:r>
    </w:p>
    <w:p>
      <w:pPr>
        <w:ind w:firstLine="600" w:firstLineChars="200"/>
        <w:rPr>
          <w:rFonts w:asciiTheme="minorEastAsia" w:hAnsiTheme="minorEastAsia"/>
          <w:sz w:val="30"/>
          <w:szCs w:val="30"/>
        </w:rPr>
      </w:pPr>
      <w:r>
        <w:rPr>
          <w:rFonts w:hint="eastAsia" w:asciiTheme="minorEastAsia" w:hAnsiTheme="minorEastAsia"/>
          <w:sz w:val="30"/>
          <w:szCs w:val="30"/>
        </w:rPr>
        <w:t>3.电子稿以邮件报送的方式，</w:t>
      </w:r>
      <w:r>
        <w:fldChar w:fldCharType="begin"/>
      </w:r>
      <w:r>
        <w:instrText xml:space="preserve"> HYPERLINK "mailto:发送至149703491@qq.com" </w:instrText>
      </w:r>
      <w:r>
        <w:fldChar w:fldCharType="separate"/>
      </w:r>
      <w:r>
        <w:rPr>
          <w:rStyle w:val="7"/>
          <w:rFonts w:hint="eastAsia" w:asciiTheme="minorEastAsia" w:hAnsiTheme="minorEastAsia"/>
          <w:sz w:val="30"/>
          <w:szCs w:val="30"/>
        </w:rPr>
        <w:t>发送至149703491@qq.com</w:t>
      </w:r>
      <w:r>
        <w:rPr>
          <w:rStyle w:val="7"/>
          <w:rFonts w:hint="eastAsia" w:asciiTheme="minorEastAsia" w:hAnsiTheme="minorEastAsia"/>
          <w:sz w:val="30"/>
          <w:szCs w:val="30"/>
        </w:rPr>
        <w:fldChar w:fldCharType="end"/>
      </w:r>
      <w:r>
        <w:rPr>
          <w:rFonts w:hint="eastAsia" w:asciiTheme="minorEastAsia" w:hAnsiTheme="minorEastAsia"/>
          <w:sz w:val="30"/>
          <w:szCs w:val="30"/>
        </w:rPr>
        <w:t>邮箱；纸质稿</w:t>
      </w:r>
      <w:bookmarkStart w:id="0" w:name="_GoBack"/>
      <w:bookmarkEnd w:id="0"/>
      <w:r>
        <w:rPr>
          <w:rFonts w:hint="eastAsia" w:asciiTheme="minorEastAsia" w:hAnsiTheme="minorEastAsia"/>
          <w:sz w:val="30"/>
          <w:szCs w:val="30"/>
        </w:rPr>
        <w:t>报送至终教楼2206办公室，伏晋签收。</w:t>
      </w:r>
    </w:p>
    <w:p>
      <w:pPr>
        <w:ind w:firstLine="600" w:firstLineChars="200"/>
        <w:rPr>
          <w:rFonts w:hint="eastAsia" w:ascii="黑体" w:hAnsi="黑体" w:eastAsia="黑体"/>
          <w:sz w:val="30"/>
          <w:szCs w:val="30"/>
          <w:lang w:eastAsia="zh-CN"/>
        </w:rPr>
      </w:pPr>
      <w:r>
        <w:rPr>
          <w:rFonts w:hint="eastAsia" w:ascii="黑体" w:hAnsi="黑体" w:eastAsia="黑体"/>
          <w:sz w:val="30"/>
          <w:szCs w:val="30"/>
          <w:lang w:eastAsia="zh-CN"/>
        </w:rPr>
        <w:t>六、联系方式</w:t>
      </w:r>
    </w:p>
    <w:p>
      <w:pPr>
        <w:ind w:firstLine="600" w:firstLineChars="200"/>
        <w:rPr>
          <w:rFonts w:asciiTheme="minorEastAsia" w:hAnsiTheme="minorEastAsia"/>
          <w:sz w:val="30"/>
          <w:szCs w:val="30"/>
        </w:rPr>
      </w:pPr>
      <w:r>
        <w:rPr>
          <w:rFonts w:hint="eastAsia" w:asciiTheme="minorEastAsia" w:hAnsiTheme="minorEastAsia"/>
          <w:sz w:val="30"/>
          <w:szCs w:val="30"/>
        </w:rPr>
        <w:t>联系人：伏晋，电话：13319516820，QQ群：179474899</w:t>
      </w:r>
    </w:p>
    <w:p>
      <w:pPr>
        <w:widowControl/>
        <w:snapToGrid w:val="0"/>
        <w:spacing w:before="100" w:beforeAutospacing="1" w:after="100" w:afterAutospacing="1"/>
        <w:ind w:firstLine="645"/>
        <w:jc w:val="left"/>
        <w:rPr>
          <w:rFonts w:ascii="仿宋_GB2312" w:hAnsi="宋体" w:eastAsia="仿宋_GB2312" w:cs="宋体"/>
          <w:kern w:val="0"/>
          <w:sz w:val="28"/>
          <w:szCs w:val="28"/>
        </w:rPr>
      </w:pPr>
      <w:r>
        <w:rPr>
          <w:rFonts w:hint="eastAsia" w:ascii="仿宋_GB2312" w:hAnsi="宋体" w:eastAsia="仿宋_GB2312" w:cs="宋体"/>
          <w:kern w:val="0"/>
          <w:sz w:val="28"/>
          <w:szCs w:val="28"/>
        </w:rPr>
        <w:t>附件：1.质量年报工作联系人表</w:t>
      </w:r>
    </w:p>
    <w:p>
      <w:pPr>
        <w:widowControl/>
        <w:snapToGrid w:val="0"/>
        <w:spacing w:before="100" w:beforeAutospacing="1" w:after="100" w:afterAutospacing="1"/>
        <w:ind w:firstLine="645"/>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2.表格任务分解</w:t>
      </w:r>
    </w:p>
    <w:p>
      <w:pPr>
        <w:widowControl/>
        <w:snapToGrid w:val="0"/>
        <w:spacing w:before="100" w:beforeAutospacing="1" w:after="100" w:afterAutospacing="1"/>
        <w:ind w:firstLine="645"/>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3.文本材料任务分解</w:t>
      </w:r>
    </w:p>
    <w:p>
      <w:pPr>
        <w:widowControl/>
        <w:snapToGrid w:val="0"/>
        <w:spacing w:before="100" w:beforeAutospacing="1" w:after="100" w:afterAutospacing="1"/>
        <w:ind w:firstLine="645"/>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widowControl/>
        <w:snapToGrid w:val="0"/>
        <w:jc w:val="right"/>
        <w:rPr>
          <w:rFonts w:ascii="仿宋_GB2312" w:hAnsi="宋体" w:eastAsia="仿宋_GB2312" w:cs="宋体"/>
          <w:kern w:val="0"/>
          <w:sz w:val="32"/>
          <w:szCs w:val="32"/>
        </w:rPr>
      </w:pPr>
    </w:p>
    <w:p>
      <w:pPr>
        <w:widowControl/>
        <w:snapToGrid w:val="0"/>
        <w:jc w:val="right"/>
        <w:rPr>
          <w:rFonts w:ascii="仿宋_GB2312" w:hAnsi="宋体" w:eastAsia="仿宋_GB2312" w:cs="宋体"/>
          <w:kern w:val="0"/>
          <w:sz w:val="32"/>
          <w:szCs w:val="32"/>
        </w:rPr>
      </w:pPr>
    </w:p>
    <w:p>
      <w:pPr>
        <w:widowControl/>
        <w:snapToGrid w:val="0"/>
        <w:jc w:val="right"/>
        <w:rPr>
          <w:rFonts w:ascii="仿宋_GB2312" w:hAnsi="宋体" w:eastAsia="仿宋_GB2312" w:cs="宋体"/>
          <w:kern w:val="0"/>
          <w:sz w:val="32"/>
          <w:szCs w:val="32"/>
        </w:rPr>
      </w:pPr>
    </w:p>
    <w:p>
      <w:pPr>
        <w:widowControl/>
        <w:snapToGrid w:val="0"/>
        <w:jc w:val="righ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湖南网络工程职业学院</w:t>
      </w:r>
    </w:p>
    <w:p>
      <w:pPr>
        <w:widowControl/>
        <w:snapToGrid w:val="0"/>
        <w:jc w:val="right"/>
        <w:rPr>
          <w:rFonts w:ascii="仿宋_GB2312" w:hAnsi="宋体" w:eastAsia="仿宋_GB2312" w:cs="宋体"/>
          <w:kern w:val="0"/>
          <w:sz w:val="32"/>
          <w:szCs w:val="32"/>
        </w:rPr>
      </w:pPr>
      <w:r>
        <w:rPr>
          <w:rFonts w:ascii="仿宋_GB2312" w:hAnsi="宋体" w:eastAsia="仿宋_GB2312" w:cs="宋体"/>
          <w:kern w:val="0"/>
          <w:sz w:val="32"/>
          <w:szCs w:val="32"/>
        </w:rPr>
        <w:t>20</w:t>
      </w: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10</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21</w:t>
      </w:r>
      <w:r>
        <w:rPr>
          <w:rFonts w:ascii="仿宋_GB2312" w:hAnsi="宋体" w:eastAsia="仿宋_GB2312" w:cs="宋体"/>
          <w:kern w:val="0"/>
          <w:sz w:val="32"/>
          <w:szCs w:val="32"/>
        </w:rPr>
        <w:t>日</w:t>
      </w:r>
    </w:p>
    <w:p>
      <w:pPr>
        <w:snapToGrid w:val="0"/>
        <w:rPr>
          <w:rFonts w:ascii="仿宋_GB2312" w:hAnsi="宋体" w:eastAsia="仿宋_GB2312" w:cs="宋体"/>
          <w:kern w:val="0"/>
          <w:sz w:val="32"/>
          <w:szCs w:val="32"/>
        </w:rPr>
      </w:pPr>
    </w:p>
    <w:p>
      <w:pPr>
        <w:snapToGrid w:val="0"/>
        <w:rPr>
          <w:rFonts w:ascii="仿宋_GB2312" w:hAnsi="宋体" w:eastAsia="仿宋_GB2312"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0C"/>
    <w:rsid w:val="000061D8"/>
    <w:rsid w:val="00040B9C"/>
    <w:rsid w:val="0009274B"/>
    <w:rsid w:val="00095776"/>
    <w:rsid w:val="00095ABD"/>
    <w:rsid w:val="000F6CD5"/>
    <w:rsid w:val="001064CA"/>
    <w:rsid w:val="001B565E"/>
    <w:rsid w:val="001C410C"/>
    <w:rsid w:val="001F2308"/>
    <w:rsid w:val="0023578C"/>
    <w:rsid w:val="00297701"/>
    <w:rsid w:val="002D7D27"/>
    <w:rsid w:val="00304CE1"/>
    <w:rsid w:val="00371F48"/>
    <w:rsid w:val="003A1A6E"/>
    <w:rsid w:val="00465C24"/>
    <w:rsid w:val="00485356"/>
    <w:rsid w:val="004C4FFE"/>
    <w:rsid w:val="004E33EE"/>
    <w:rsid w:val="004F722D"/>
    <w:rsid w:val="005542C5"/>
    <w:rsid w:val="00590891"/>
    <w:rsid w:val="005E0CA7"/>
    <w:rsid w:val="00685677"/>
    <w:rsid w:val="006C156A"/>
    <w:rsid w:val="006F74EF"/>
    <w:rsid w:val="00700EA5"/>
    <w:rsid w:val="00766404"/>
    <w:rsid w:val="007C5D75"/>
    <w:rsid w:val="00826572"/>
    <w:rsid w:val="008D3FEE"/>
    <w:rsid w:val="008F1623"/>
    <w:rsid w:val="00952773"/>
    <w:rsid w:val="0095406F"/>
    <w:rsid w:val="00957CEA"/>
    <w:rsid w:val="009816A4"/>
    <w:rsid w:val="009A29C7"/>
    <w:rsid w:val="009E2412"/>
    <w:rsid w:val="00A017B7"/>
    <w:rsid w:val="00AA3959"/>
    <w:rsid w:val="00AC296F"/>
    <w:rsid w:val="00AD35E0"/>
    <w:rsid w:val="00B92271"/>
    <w:rsid w:val="00BA43D3"/>
    <w:rsid w:val="00BB513A"/>
    <w:rsid w:val="00CA73E4"/>
    <w:rsid w:val="00D15802"/>
    <w:rsid w:val="00D16BAB"/>
    <w:rsid w:val="00D4151A"/>
    <w:rsid w:val="00D70460"/>
    <w:rsid w:val="00D77D73"/>
    <w:rsid w:val="00DB4B12"/>
    <w:rsid w:val="00DE19EB"/>
    <w:rsid w:val="00DE3942"/>
    <w:rsid w:val="00E2125D"/>
    <w:rsid w:val="00E279B1"/>
    <w:rsid w:val="00E34C3F"/>
    <w:rsid w:val="00E812F7"/>
    <w:rsid w:val="00E87B80"/>
    <w:rsid w:val="00EC065A"/>
    <w:rsid w:val="00EC11AB"/>
    <w:rsid w:val="00EC1887"/>
    <w:rsid w:val="00EC7079"/>
    <w:rsid w:val="00ED1E5B"/>
    <w:rsid w:val="00F16E51"/>
    <w:rsid w:val="00F22570"/>
    <w:rsid w:val="00FC66AA"/>
    <w:rsid w:val="074512DA"/>
    <w:rsid w:val="1DDC7CBE"/>
    <w:rsid w:val="529C0708"/>
    <w:rsid w:val="530C7B4F"/>
    <w:rsid w:val="53FC6B9E"/>
    <w:rsid w:val="5A515A0F"/>
    <w:rsid w:val="5F67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2522BE-95B1-47C4-938C-AA7EE0887793}">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416</Words>
  <Characters>2374</Characters>
  <Lines>19</Lines>
  <Paragraphs>5</Paragraphs>
  <TotalTime>10</TotalTime>
  <ScaleCrop>false</ScaleCrop>
  <LinksUpToDate>false</LinksUpToDate>
  <CharactersWithSpaces>2785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2020-12-18T01:44:00Z</dcterms:created>
  <dc:creator>xb21cn</dc:creator>
  <cp:lastModifiedBy>福晋</cp:lastModifiedBy>
  <cp:lastPrinted>2021-10-20T09:57:00Z</cp:lastPrinted>
  <dcterms:modified xsi:type="dcterms:W3CDTF">2021-10-22T01:01:15Z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79478D9354B2411D9E161D1DD3B19506</vt:lpwstr>
  </property>
</Properties>
</file>