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szCs w:val="21"/>
        </w:rPr>
      </w:pPr>
    </w:p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  <w:r>
        <w:rPr>
          <w:rFonts w:hint="eastAsia" w:eastAsia="方正小标宋简体"/>
          <w:bCs/>
          <w:sz w:val="44"/>
          <w:szCs w:val="44"/>
          <w:lang w:eastAsia="zh-CN"/>
        </w:rPr>
        <w:t>（</w:t>
      </w:r>
      <w:r>
        <w:rPr>
          <w:rFonts w:hint="eastAsia" w:eastAsia="方正小标宋简体"/>
          <w:bCs/>
          <w:sz w:val="44"/>
          <w:szCs w:val="44"/>
          <w:lang w:val="en-US" w:eastAsia="zh-CN"/>
        </w:rPr>
        <w:t>A3打印一式两份）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      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   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公示结果（有异议/无异议）：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  <w:r>
        <w:rPr>
          <w:sz w:val="24"/>
          <w:szCs w:val="32"/>
        </w:rPr>
        <w:t>注：1、表中“其它教学工作量”</w:t>
      </w:r>
      <w:r>
        <w:rPr>
          <w:rFonts w:hint="eastAsia"/>
          <w:sz w:val="24"/>
          <w:szCs w:val="32"/>
          <w:lang w:eastAsia="zh-CN"/>
        </w:rPr>
        <w:t>按照学校教学时量规定填写</w:t>
      </w:r>
      <w:r>
        <w:rPr>
          <w:sz w:val="24"/>
          <w:szCs w:val="32"/>
        </w:rPr>
        <w:t>。2、增刊、论文集、用稿通知、清样、习题集（库）等均不作为申报高级专业技术职称的参评材料。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606CE"/>
    <w:rsid w:val="24B0646E"/>
    <w:rsid w:val="32D03BF8"/>
    <w:rsid w:val="36D60576"/>
    <w:rsid w:val="3AD4243C"/>
    <w:rsid w:val="3F685277"/>
    <w:rsid w:val="42A764F7"/>
    <w:rsid w:val="5BFF0B01"/>
    <w:rsid w:val="74A6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2018-12-29T09:51:00Z</dcterms:created>
  <dc:creator>谭晗婧</dc:creator>
  <cp:lastModifiedBy>谭晗婧</cp:lastModifiedBy>
  <dcterms:modified xsi:type="dcterms:W3CDTF">2019-11-04T08:47:01Z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