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80" w:lineRule="exact"/>
        <w:rPr>
          <w:rFonts w:ascii="仿宋_GB2312" w:eastAsia="仿宋_GB2312"/>
          <w:sz w:val="32"/>
          <w:szCs w:val="32"/>
        </w:rPr>
      </w:pPr>
    </w:p>
    <w:p>
      <w:pPr>
        <w:spacing w:line="580" w:lineRule="exact"/>
        <w:rPr>
          <w:rFonts w:ascii="仿宋_GB2312" w:eastAsia="仿宋_GB2312"/>
          <w:sz w:val="32"/>
          <w:szCs w:val="32"/>
        </w:rPr>
      </w:pPr>
    </w:p>
    <w:p>
      <w:pPr>
        <w:spacing w:line="400" w:lineRule="exact"/>
        <w:rPr>
          <w:rFonts w:ascii="仿宋_GB2312" w:eastAsia="仿宋_GB2312"/>
          <w:sz w:val="32"/>
          <w:szCs w:val="32"/>
        </w:rPr>
      </w:pPr>
    </w:p>
    <w:p>
      <w:pPr>
        <w:tabs>
          <w:tab w:val="left" w:pos="7560"/>
          <w:tab w:val="left" w:pos="7770"/>
        </w:tabs>
        <w:spacing w:line="400" w:lineRule="exact"/>
        <w:rPr>
          <w:rFonts w:ascii="仿宋_GB2312" w:eastAsia="仿宋_GB2312"/>
          <w:sz w:val="32"/>
          <w:szCs w:val="32"/>
        </w:rPr>
      </w:pPr>
    </w:p>
    <w:p>
      <w:pPr>
        <w:spacing w:line="540" w:lineRule="exact"/>
        <w:ind w:firstLine="420" w:firstLineChars="200"/>
        <w:rPr>
          <w:rFonts w:ascii="仿宋_GB2312" w:eastAsia="仿宋_GB2312"/>
          <w:sz w:val="32"/>
          <w:szCs w:val="32"/>
        </w:rPr>
      </w:pPr>
      <w:r>
        <w:pict>
          <v:line id="箭头 1" o:spid="_x0000_s1026" o:spt="20" style="position:absolute;left:0pt;flip:y;margin-left:679.4pt;margin-top:19.05pt;height:15.35pt;width:39pt;z-index:251658240;mso-width-relative:page;mso-height-relative:page;" coordsize="21600,21600" o:gfxdata="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jmIpC2QAAAAsBAAAPAAAA&#10;AAAAAAEAIAAAACIAAABkcnMvZG93bnJldi54bWxQSwECFAAUAAAACACHTuJAs5yah9sBAACfAwAA&#10;DgAAAAAAAAABACAAAAAoAQAAZHJzL2Uyb0RvYy54bWxQSwUGAAAAAAYABgBZAQAAdQUAAAAA&#10;">
            <v:path arrowok="t"/>
            <v:fill focussize="0,0"/>
            <v:stroke endarrow="block"/>
            <v:imagedata o:title=""/>
            <o:lock v:ext="edit"/>
          </v:line>
        </w:pict>
      </w:r>
    </w:p>
    <w:p>
      <w:pPr>
        <w:spacing w:line="540" w:lineRule="exact"/>
        <w:ind w:firstLine="3200" w:firstLineChars="1000"/>
        <w:rPr>
          <w:rFonts w:ascii="方正小标宋简体" w:eastAsia="方正小标宋简体"/>
          <w:sz w:val="18"/>
          <w:szCs w:val="18"/>
        </w:rPr>
      </w:pPr>
      <w:r>
        <w:rPr>
          <w:rFonts w:hint="eastAsia" w:ascii="仿宋_GB2312" w:eastAsia="仿宋_GB2312"/>
          <w:sz w:val="32"/>
          <w:szCs w:val="32"/>
        </w:rPr>
        <w:t>湘政法发〔2018</w:t>
      </w:r>
      <w:r>
        <w:rPr>
          <w:rFonts w:hint="eastAsia" w:ascii="仿宋" w:hAnsi="仿宋" w:eastAsia="仿宋" w:cs="仿宋"/>
          <w:sz w:val="32"/>
          <w:szCs w:val="32"/>
        </w:rPr>
        <w:t>〕</w:t>
      </w:r>
      <w:r>
        <w:rPr>
          <w:rFonts w:hint="eastAsia" w:ascii="仿宋_GB2312" w:eastAsia="仿宋_GB2312"/>
          <w:sz w:val="32"/>
          <w:szCs w:val="32"/>
          <w:lang w:val="en-US" w:eastAsia="zh-CN"/>
        </w:rPr>
        <w:t>20</w:t>
      </w:r>
      <w:r>
        <w:rPr>
          <w:rFonts w:hint="eastAsia" w:ascii="仿宋_GB2312" w:eastAsia="仿宋_GB2312"/>
          <w:sz w:val="32"/>
          <w:szCs w:val="32"/>
        </w:rPr>
        <w:t>号</w:t>
      </w:r>
      <w:r>
        <w:pict>
          <v:shape id="自选图形 3" o:spid="_x0000_s1028" o:spt="70" type="#_x0000_t70" style="position:absolute;left:0pt;flip:y;margin-left:657.7pt;margin-top:26.8pt;height:48.7pt;width:6pt;z-index:251659264;mso-width-relative:page;mso-height-relative:page;" coordsize="21600,21600" o:gfxdata="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CBIi72gAAAAwBAAAPAAAAAAAAAAEAIAAAACIAAABkcnMvZG93bnJldi54bWxQSwECFAAUAAAA&#10;CACHTuJApyTfrCUCAABFBAAADgAAAAAAAAABACAAAAApAQAAZHJzL2Uyb0RvYy54bWxQSwUGAAAA&#10;AAYABgBZAQAAwAUAAAAA&#10;" adj=",4319">
            <v:path/>
            <v:fill focussize="0,0"/>
            <v:stroke joinstyle="miter"/>
            <v:imagedata o:title=""/>
            <o:lock v:ext="edit"/>
            <v:textbox style="layout-flow:vertical-ideographic;"/>
          </v:shape>
        </w:pict>
      </w:r>
    </w:p>
    <w:p>
      <w:pPr>
        <w:spacing w:line="640" w:lineRule="exact"/>
        <w:ind w:firstLine="360" w:firstLineChars="200"/>
        <w:rPr>
          <w:rFonts w:ascii="方正小标宋简体" w:eastAsia="方正小标宋简体"/>
          <w:sz w:val="18"/>
          <w:szCs w:val="18"/>
        </w:rPr>
      </w:pPr>
    </w:p>
    <w:p>
      <w:pPr>
        <w:spacing w:line="640" w:lineRule="exact"/>
        <w:ind w:firstLine="420" w:firstLineChars="200"/>
        <w:rPr>
          <w:rFonts w:ascii="方正小标宋简体" w:eastAsia="方正小标宋简体"/>
          <w:sz w:val="18"/>
          <w:szCs w:val="18"/>
        </w:rPr>
      </w:pPr>
      <w:r>
        <w:pict>
          <v:shape id="自选图形 4" o:spid="_x0000_s1027" o:spt="70" type="#_x0000_t70" style="position:absolute;left:0pt;flip:y;margin-left:644.8pt;margin-top:26.05pt;height:48.7pt;width:6pt;z-index:251660288;mso-width-relative:page;mso-height-relative:page;" coordsize="21600,21600" o:gfxdata="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VLiLN2gAAAAwBAAAPAAAAAAAAAAEAIAAAACIAAABkcnMvZG93bnJldi54bWxQSwECFAAUAAAA&#10;CACHTuJABpQc4yUCAABFBAAADgAAAAAAAAABACAAAAApAQAAZHJzL2Uyb0RvYy54bWxQSwUGAAAA&#10;AAYABgBZAQAAwAUAAAAA&#10;" adj=",4319">
            <v:path/>
            <v:fill focussize="0,0"/>
            <v:stroke joinstyle="miter"/>
            <v:imagedata o:title=""/>
            <o:lock v:ext="edit"/>
            <v:textbox style="layout-flow:vertical-ideographic;"/>
          </v:shape>
        </w:pict>
      </w:r>
    </w:p>
    <w:p>
      <w:pPr>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湖南省人民政府法制办公室</w:t>
      </w:r>
    </w:p>
    <w:p>
      <w:pPr>
        <w:spacing w:line="620" w:lineRule="exact"/>
        <w:jc w:val="center"/>
        <w:rPr>
          <w:rFonts w:ascii="方正小标宋简体" w:hAnsi="方正小标宋简体" w:eastAsia="方正小标宋简体" w:cs="方正小标宋简体"/>
          <w:sz w:val="44"/>
          <w:szCs w:val="44"/>
        </w:rPr>
      </w:pPr>
      <w:bookmarkStart w:id="0" w:name="OLE_LINK1"/>
      <w:r>
        <w:rPr>
          <w:rFonts w:hint="eastAsia" w:ascii="方正小标宋简体" w:hAnsi="方正小标宋简体" w:eastAsia="方正小标宋简体" w:cs="方正小标宋简体"/>
          <w:sz w:val="44"/>
          <w:szCs w:val="44"/>
        </w:rPr>
        <w:t>关于2018年下半年全省行政执法人员</w:t>
      </w:r>
    </w:p>
    <w:p>
      <w:pPr>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通用法律知识网络考试的通知</w:t>
      </w:r>
      <w:bookmarkEnd w:id="0"/>
    </w:p>
    <w:p>
      <w:pPr>
        <w:spacing w:line="540" w:lineRule="exact"/>
        <w:rPr>
          <w:rFonts w:ascii="仿宋_GB2312" w:hAnsi="仿宋_GB2312" w:eastAsia="仿宋_GB2312" w:cs="仿宋_GB2312"/>
          <w:sz w:val="32"/>
          <w:szCs w:val="32"/>
        </w:rPr>
      </w:pPr>
    </w:p>
    <w:p>
      <w:pPr>
        <w:spacing w:line="7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各市州、县市区人民政府法制办公室，省政府各厅委、各直属机构法制机构：</w:t>
      </w:r>
    </w:p>
    <w:p>
      <w:pPr>
        <w:spacing w:line="700" w:lineRule="exact"/>
        <w:ind w:firstLine="640" w:firstLineChars="200"/>
        <w:rPr>
          <w:rFonts w:ascii="仿宋_GB2312" w:hAnsi="仿宋_GB2312" w:eastAsia="仿宋_GB2312" w:cs="仿宋_GB2312"/>
          <w:sz w:val="32"/>
          <w:szCs w:val="32"/>
        </w:rPr>
      </w:pPr>
      <w:r>
        <w:rPr>
          <w:rStyle w:val="6"/>
          <w:rFonts w:hint="eastAsia" w:ascii="仿宋_GB2312" w:hAnsi="仿宋_GB2312" w:eastAsia="仿宋_GB2312" w:cs="仿宋_GB2312"/>
          <w:b w:val="0"/>
          <w:bCs/>
          <w:color w:val="010101"/>
          <w:sz w:val="32"/>
          <w:szCs w:val="32"/>
        </w:rPr>
        <w:t>根据《湖南省行政执法人员和行政执法辅助人员管理办法》和《湖南省行政执法人员通用法律知识网络考试管理办法》，</w:t>
      </w:r>
      <w:r>
        <w:rPr>
          <w:rFonts w:hint="eastAsia" w:ascii="仿宋_GB2312" w:hAnsi="仿宋_GB2312" w:eastAsia="仿宋_GB2312" w:cs="仿宋_GB2312"/>
          <w:sz w:val="32"/>
          <w:szCs w:val="32"/>
        </w:rPr>
        <w:t>省政府法制办</w:t>
      </w:r>
      <w:r>
        <w:rPr>
          <w:rStyle w:val="6"/>
          <w:rFonts w:hint="eastAsia" w:ascii="仿宋_GB2312" w:hAnsi="仿宋_GB2312" w:eastAsia="仿宋_GB2312" w:cs="仿宋_GB2312"/>
          <w:b w:val="0"/>
          <w:bCs/>
          <w:color w:val="010101"/>
          <w:sz w:val="32"/>
          <w:szCs w:val="32"/>
        </w:rPr>
        <w:t>计划于2018年11</w:t>
      </w:r>
      <w:r>
        <w:rPr>
          <w:rStyle w:val="6"/>
          <w:rFonts w:hint="eastAsia" w:ascii="仿宋_GB2312" w:hAnsi="仿宋_GB2312" w:eastAsia="仿宋_GB2312" w:cs="仿宋_GB2312"/>
          <w:b w:val="0"/>
          <w:bCs/>
          <w:sz w:val="32"/>
          <w:szCs w:val="32"/>
        </w:rPr>
        <w:t>月中下旬</w:t>
      </w:r>
      <w:r>
        <w:rPr>
          <w:rStyle w:val="6"/>
          <w:rFonts w:hint="eastAsia" w:ascii="仿宋_GB2312" w:hAnsi="仿宋_GB2312" w:eastAsia="仿宋_GB2312" w:cs="仿宋_GB2312"/>
          <w:b w:val="0"/>
          <w:bCs/>
          <w:color w:val="010101"/>
          <w:sz w:val="32"/>
          <w:szCs w:val="32"/>
        </w:rPr>
        <w:t>组织一次全省</w:t>
      </w:r>
      <w:r>
        <w:rPr>
          <w:rFonts w:hint="eastAsia" w:ascii="仿宋_GB2312" w:hAnsi="仿宋_GB2312" w:eastAsia="仿宋_GB2312" w:cs="仿宋_GB2312"/>
          <w:sz w:val="32"/>
          <w:szCs w:val="32"/>
        </w:rPr>
        <w:t>行政执法人员通用法律知识网络考试。</w:t>
      </w:r>
      <w:r>
        <w:rPr>
          <w:rStyle w:val="6"/>
          <w:rFonts w:hint="eastAsia" w:ascii="仿宋_GB2312" w:hAnsi="仿宋_GB2312" w:eastAsia="仿宋_GB2312" w:cs="仿宋_GB2312"/>
          <w:b w:val="0"/>
          <w:bCs/>
          <w:color w:val="010101"/>
          <w:sz w:val="32"/>
          <w:szCs w:val="32"/>
        </w:rPr>
        <w:t>现就考试</w:t>
      </w:r>
      <w:r>
        <w:rPr>
          <w:rFonts w:hint="eastAsia" w:ascii="仿宋_GB2312" w:hAnsi="仿宋_GB2312" w:eastAsia="仿宋_GB2312" w:cs="仿宋_GB2312"/>
          <w:sz w:val="32"/>
          <w:szCs w:val="32"/>
        </w:rPr>
        <w:t>工作有关事项通知如下：</w:t>
      </w:r>
    </w:p>
    <w:p>
      <w:pPr>
        <w:numPr>
          <w:ilvl w:val="0"/>
          <w:numId w:val="1"/>
        </w:numPr>
        <w:spacing w:line="700" w:lineRule="exact"/>
        <w:ind w:firstLine="640" w:firstLineChars="200"/>
        <w:rPr>
          <w:rFonts w:ascii="黑体" w:hAnsi="黑体" w:eastAsia="黑体" w:cs="黑体"/>
          <w:sz w:val="32"/>
          <w:szCs w:val="32"/>
        </w:rPr>
      </w:pPr>
      <w:r>
        <w:rPr>
          <w:rFonts w:hint="eastAsia" w:ascii="黑体" w:hAnsi="黑体" w:eastAsia="黑体" w:cs="黑体"/>
          <w:sz w:val="32"/>
          <w:szCs w:val="32"/>
        </w:rPr>
        <w:t>考试对象</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全省行政执法机关在编在职拟从事行政执法工作的人员（已通过2016</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2018年上半年全省行政执人员通用法律知识网络考试合格的人员除外）。</w:t>
      </w:r>
    </w:p>
    <w:p>
      <w:pPr>
        <w:spacing w:line="70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二、考试内容</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行政执法人员通用法律知识网络考试内容见附件1。考生可登录模拟考试平台进行在线学习模拟考试，网址为：http://zfkaoshi.17el.cn/ksgltest/（考生用本人身份证号码登录，登录密码为本人身份证号码后六位）。</w:t>
      </w:r>
    </w:p>
    <w:p>
      <w:pPr>
        <w:numPr>
          <w:ilvl w:val="0"/>
          <w:numId w:val="2"/>
        </w:numPr>
        <w:spacing w:line="700" w:lineRule="exact"/>
        <w:ind w:firstLine="640" w:firstLineChars="200"/>
        <w:rPr>
          <w:rFonts w:ascii="黑体" w:hAnsi="黑体" w:eastAsia="黑体" w:cs="黑体"/>
          <w:sz w:val="32"/>
          <w:szCs w:val="32"/>
        </w:rPr>
      </w:pPr>
      <w:r>
        <w:rPr>
          <w:rFonts w:hint="eastAsia" w:ascii="黑体" w:hAnsi="黑体" w:eastAsia="黑体" w:cs="黑体"/>
          <w:sz w:val="32"/>
          <w:szCs w:val="32"/>
        </w:rPr>
        <w:t>报名和考试</w:t>
      </w:r>
    </w:p>
    <w:p>
      <w:pPr>
        <w:spacing w:line="700" w:lineRule="exact"/>
        <w:ind w:firstLine="640" w:firstLineChars="200"/>
        <w:rPr>
          <w:rFonts w:ascii="楷体" w:hAnsi="楷体" w:eastAsia="楷体" w:cs="楷体"/>
          <w:sz w:val="32"/>
          <w:szCs w:val="32"/>
        </w:rPr>
      </w:pPr>
      <w:r>
        <w:rPr>
          <w:rFonts w:hint="eastAsia" w:ascii="楷体" w:hAnsi="楷体" w:eastAsia="楷体" w:cs="楷体"/>
          <w:sz w:val="32"/>
          <w:szCs w:val="32"/>
        </w:rPr>
        <w:t>（一）报名要求</w:t>
      </w:r>
    </w:p>
    <w:p>
      <w:pPr>
        <w:spacing w:line="7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行政执人员通用法律知识网络考试报名实行网上报名，由行政执法单位登录指定报名系统（网址：</w:t>
      </w:r>
      <w:r>
        <w:fldChar w:fldCharType="begin"/>
      </w:r>
      <w:r>
        <w:instrText xml:space="preserve"> HYPERLINK "http://zfksgl.cn)，集中报名和按要求缴纳考试费用。" </w:instrText>
      </w:r>
      <w:r>
        <w:fldChar w:fldCharType="separate"/>
      </w:r>
      <w:r>
        <w:rPr>
          <w:rStyle w:val="8"/>
          <w:rFonts w:hint="eastAsia" w:ascii="仿宋_GB2312" w:hAnsi="仿宋_GB2312" w:eastAsia="仿宋_GB2312" w:cs="仿宋_GB2312"/>
          <w:color w:val="auto"/>
          <w:sz w:val="32"/>
          <w:szCs w:val="32"/>
          <w:u w:val="none"/>
        </w:rPr>
        <w:t>http://zfksgl.17el.cn)，集中报名和按要求缴纳考试费用。</w:t>
      </w:r>
      <w:r>
        <w:rPr>
          <w:rStyle w:val="8"/>
          <w:rFonts w:hint="eastAsia" w:ascii="仿宋_GB2312" w:hAnsi="仿宋_GB2312" w:eastAsia="仿宋_GB2312" w:cs="仿宋_GB2312"/>
          <w:color w:val="auto"/>
          <w:sz w:val="32"/>
          <w:szCs w:val="32"/>
          <w:u w:val="none"/>
        </w:rPr>
        <w:fldChar w:fldCharType="end"/>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1.准备报考资料。报考人员准备个人信息（姓名、身份证号码及相关信息）和电子照片（近期1寸蓝底电子照片，照片分辩率为：宽358像素、高441像素，并以有效身份证号码.jpg命名，例：430103198001010001.jpg）；</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集中报名。各行政执法单位要明确一名工作人员做为专门负责报名工作的管理员。行政执法单位管理员与湖南电大联系查询《各级执法单位管理员账号和密码登录表》，找到本单位的登录账号及密码，下载“行政执法人员通用法律知识网络考试报名总表（Excel模板）</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，按要求填报后导入报名系统，对本单位报考人员进行集中登录报名。</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3.备案。行政执法单位报名成功，需提交加盖本单位公章的行政执法人员通用法律知识网络考试报名总表（附件2）纸质版一份报送同级人民政府法制机构备案。</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4.缴纳费用。行政执法单位按报名系统提示的有关信息，实行线下</w:t>
      </w:r>
      <w:r>
        <w:rPr>
          <w:rFonts w:hint="eastAsia" w:ascii="仿宋_GB2312" w:hAnsi="仿宋_GB2312" w:eastAsia="仿宋_GB2312" w:cs="仿宋_GB2312"/>
          <w:color w:val="FF0000"/>
          <w:sz w:val="32"/>
          <w:szCs w:val="32"/>
          <w:u w:val="none"/>
        </w:rPr>
        <w:t>统一</w:t>
      </w:r>
      <w:r>
        <w:rPr>
          <w:rFonts w:hint="eastAsia" w:ascii="仿宋_GB2312" w:hAnsi="仿宋_GB2312" w:eastAsia="仿宋_GB2312" w:cs="仿宋_GB2312"/>
          <w:sz w:val="32"/>
          <w:szCs w:val="32"/>
        </w:rPr>
        <w:t>缴费。缴费后上传支付凭证到报名系统。</w:t>
      </w:r>
    </w:p>
    <w:p>
      <w:pPr>
        <w:spacing w:line="700" w:lineRule="exact"/>
        <w:ind w:firstLine="640" w:firstLineChars="200"/>
        <w:rPr>
          <w:rFonts w:ascii="仿宋" w:hAnsi="仿宋" w:eastAsia="仿宋" w:cs="仿宋"/>
          <w:sz w:val="32"/>
          <w:szCs w:val="32"/>
        </w:rPr>
      </w:pPr>
      <w:r>
        <w:rPr>
          <w:rFonts w:hint="eastAsia" w:ascii="楷体" w:hAnsi="楷体" w:eastAsia="楷体" w:cs="楷体"/>
          <w:sz w:val="32"/>
          <w:szCs w:val="32"/>
        </w:rPr>
        <w:t>（二）报名时间</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考试报名日期为2018年</w:t>
      </w:r>
      <w:r>
        <w:rPr>
          <w:rFonts w:hint="eastAsia" w:ascii="仿宋_GB2312" w:hAnsi="仿宋_GB2312" w:eastAsia="仿宋_GB2312" w:cs="仿宋_GB2312"/>
          <w:color w:val="FF0000"/>
          <w:sz w:val="32"/>
          <w:szCs w:val="32"/>
          <w:u w:val="none"/>
        </w:rPr>
        <w:t>10月25日至11月5日</w:t>
      </w:r>
      <w:r>
        <w:rPr>
          <w:rFonts w:hint="eastAsia" w:ascii="仿宋_GB2312" w:hAnsi="仿宋_GB2312" w:eastAsia="仿宋_GB2312" w:cs="仿宋_GB2312"/>
          <w:sz w:val="32"/>
          <w:szCs w:val="32"/>
        </w:rPr>
        <w:t>。</w:t>
      </w:r>
    </w:p>
    <w:p>
      <w:pPr>
        <w:spacing w:line="700" w:lineRule="exact"/>
        <w:ind w:firstLine="640" w:firstLineChars="200"/>
        <w:rPr>
          <w:rFonts w:ascii="楷体" w:hAnsi="楷体" w:eastAsia="楷体" w:cs="楷体"/>
          <w:sz w:val="32"/>
          <w:szCs w:val="32"/>
        </w:rPr>
      </w:pPr>
      <w:r>
        <w:rPr>
          <w:rFonts w:hint="eastAsia" w:ascii="楷体" w:hAnsi="楷体" w:eastAsia="楷体" w:cs="楷体"/>
          <w:sz w:val="32"/>
          <w:szCs w:val="32"/>
        </w:rPr>
        <w:t>（三）考试</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1.湖南电大对行政执法单位提交的执法人员报名信息以及缴费情况审核后，根据本通知的时间要求排考。</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2.行政执法单位在湖南电大考试时间确定和排考后，打印准考证。</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3.行政执法单位安排本单位报考人员凭准考证、身份证到指定考场进行考试。</w:t>
      </w:r>
    </w:p>
    <w:p>
      <w:pPr>
        <w:spacing w:line="70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四、组织考试与监考</w:t>
      </w:r>
    </w:p>
    <w:p>
      <w:pPr>
        <w:spacing w:line="7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（一）组织考试</w:t>
      </w:r>
      <w:r>
        <w:rPr>
          <w:rFonts w:hint="eastAsia" w:ascii="仿宋_GB2312" w:hAnsi="仿宋_GB2312" w:eastAsia="仿宋_GB2312" w:cs="仿宋_GB2312"/>
          <w:sz w:val="32"/>
          <w:szCs w:val="32"/>
        </w:rPr>
        <w:t>。市州政府法制办应当积极主动与市州广播电视大学联系；县（市、区）负责政府法制工作的部门，应当积极主动与同级广播电视大学（工作站）联系，共同制定考试方案，组织安排考试。行政执法人员通用法律知识网络考试准备工作应当于2018年11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日前完成。</w:t>
      </w:r>
    </w:p>
    <w:p>
      <w:pPr>
        <w:spacing w:line="7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（二）考点设置</w:t>
      </w:r>
      <w:r>
        <w:rPr>
          <w:rFonts w:hint="eastAsia" w:ascii="仿宋_GB2312" w:hAnsi="仿宋_GB2312" w:eastAsia="仿宋_GB2312" w:cs="仿宋_GB2312"/>
          <w:sz w:val="32"/>
          <w:szCs w:val="32"/>
        </w:rPr>
        <w:t>。县级考点报名人数少于30人的不设考点，统一到所在市州考点参加考试。</w:t>
      </w:r>
    </w:p>
    <w:p>
      <w:pPr>
        <w:spacing w:line="700" w:lineRule="exact"/>
        <w:ind w:firstLine="640" w:firstLineChars="200"/>
        <w:rPr>
          <w:rFonts w:ascii="仿宋_GB2312" w:hAnsi="仿宋_GB2312" w:eastAsia="仿宋_GB2312" w:cs="仿宋_GB2312"/>
          <w:sz w:val="32"/>
          <w:szCs w:val="32"/>
        </w:rPr>
      </w:pPr>
      <w:r>
        <w:rPr>
          <w:rFonts w:hint="eastAsia" w:ascii="楷体" w:hAnsi="楷体" w:eastAsia="楷体" w:cs="楷体"/>
          <w:sz w:val="32"/>
          <w:szCs w:val="32"/>
        </w:rPr>
        <w:t>（三）监考</w:t>
      </w:r>
      <w:r>
        <w:rPr>
          <w:rFonts w:hint="eastAsia" w:ascii="仿宋_GB2312" w:hAnsi="仿宋_GB2312" w:eastAsia="仿宋_GB2312" w:cs="仿宋_GB2312"/>
          <w:sz w:val="32"/>
          <w:szCs w:val="32"/>
        </w:rPr>
        <w:t>。除广播电视大学（工作站）派员监考外，每个考点安排一名政府法制工作人员负责监考和核对参考人员身份。核对参考人员身份时必须保证准考证、身份证与本人一致。同时，要安排一名技术人员负责考试应急工作。</w:t>
      </w:r>
    </w:p>
    <w:p>
      <w:pPr>
        <w:spacing w:line="700" w:lineRule="exact"/>
        <w:ind w:firstLine="640" w:firstLineChars="200"/>
        <w:rPr>
          <w:rFonts w:ascii="黑体" w:hAnsi="黑体" w:eastAsia="黑体" w:cs="黑体"/>
          <w:sz w:val="32"/>
          <w:szCs w:val="32"/>
        </w:rPr>
      </w:pPr>
      <w:r>
        <w:rPr>
          <w:rFonts w:hint="eastAsia" w:ascii="黑体" w:hAnsi="黑体" w:eastAsia="黑体" w:cs="黑体"/>
          <w:sz w:val="32"/>
          <w:szCs w:val="32"/>
        </w:rPr>
        <w:t>五、考试时间</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w:t>
      </w:r>
      <w:r>
        <w:rPr>
          <w:rFonts w:hint="eastAsia" w:ascii="仿宋_GB2312" w:hAnsi="仿宋_GB2312" w:eastAsia="仿宋_GB2312" w:cs="仿宋_GB2312"/>
          <w:color w:val="FF0000"/>
          <w:sz w:val="32"/>
          <w:szCs w:val="32"/>
          <w:u w:val="none"/>
        </w:rPr>
        <w:t>下</w:t>
      </w:r>
      <w:r>
        <w:rPr>
          <w:rFonts w:hint="eastAsia" w:ascii="仿宋_GB2312" w:hAnsi="仿宋_GB2312" w:eastAsia="仿宋_GB2312" w:cs="仿宋_GB2312"/>
          <w:sz w:val="32"/>
          <w:szCs w:val="32"/>
        </w:rPr>
        <w:t>半年全省行政执法人员通用法律知识网络考试于2018年11月中下旬开考，具体考试时间以湖南电大安排时间为准。请各行政执法单位提前安排好相关工作，保证本单位参考人员按时参加考试。</w:t>
      </w:r>
    </w:p>
    <w:p>
      <w:pPr>
        <w:spacing w:line="700" w:lineRule="exact"/>
        <w:ind w:firstLine="640" w:firstLineChars="200"/>
        <w:rPr>
          <w:rFonts w:ascii="黑体" w:hAnsi="黑体" w:eastAsia="黑体" w:cs="黑体"/>
          <w:sz w:val="32"/>
          <w:szCs w:val="32"/>
        </w:rPr>
      </w:pPr>
      <w:r>
        <w:rPr>
          <w:rFonts w:hint="eastAsia" w:ascii="黑体" w:hAnsi="黑体" w:eastAsia="黑体" w:cs="黑体"/>
          <w:sz w:val="32"/>
          <w:szCs w:val="32"/>
        </w:rPr>
        <w:t>六、考试纪律和处理</w:t>
      </w:r>
    </w:p>
    <w:p>
      <w:pPr>
        <w:spacing w:line="700" w:lineRule="exact"/>
        <w:ind w:firstLine="640" w:firstLineChars="200"/>
        <w:rPr>
          <w:rFonts w:ascii="楷体" w:hAnsi="楷体" w:eastAsia="楷体" w:cs="楷体"/>
          <w:sz w:val="32"/>
          <w:szCs w:val="32"/>
        </w:rPr>
      </w:pPr>
      <w:r>
        <w:rPr>
          <w:rFonts w:hint="eastAsia" w:ascii="楷体" w:hAnsi="楷体" w:eastAsia="楷体" w:cs="楷体"/>
          <w:sz w:val="32"/>
          <w:szCs w:val="32"/>
        </w:rPr>
        <w:t>（一）考试纪律</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1.不得携带手机、电子接收（发射）及储存器材等物品进入考场；</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2.不得携带任何与考试有关的书籍和资料；</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3.不得交头接耳，不准窥视他人屏幕；</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4.不得由他人冒名顶替考试。</w:t>
      </w:r>
    </w:p>
    <w:p>
      <w:pPr>
        <w:spacing w:line="700" w:lineRule="exact"/>
        <w:ind w:firstLine="640" w:firstLineChars="200"/>
        <w:rPr>
          <w:rFonts w:ascii="楷体" w:hAnsi="楷体" w:eastAsia="楷体" w:cs="楷体"/>
          <w:sz w:val="32"/>
          <w:szCs w:val="32"/>
        </w:rPr>
      </w:pPr>
      <w:r>
        <w:rPr>
          <w:rFonts w:hint="eastAsia" w:ascii="楷体" w:hAnsi="楷体" w:eastAsia="楷体" w:cs="楷体"/>
          <w:sz w:val="32"/>
          <w:szCs w:val="32"/>
        </w:rPr>
        <w:t>（二）违纪处理</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违反前款考试纪律第1、2、3项规定，经监考人员责令改正、仍不改正的，考试成绩作无效处理，并责令考试人员退出考场。</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违反前款考试纪律第4项规定的，成绩无效；代考人员为行政执法人员的取消其考试资格。</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参考人员违反考试纪律情节严重的，取消考试资格。</w:t>
      </w:r>
    </w:p>
    <w:p>
      <w:pPr>
        <w:spacing w:line="7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取消行政执法人员考试资格的处理决定由省政府法制办公室作出，并在全省通报。</w:t>
      </w:r>
    </w:p>
    <w:p>
      <w:pPr>
        <w:spacing w:line="700" w:lineRule="exact"/>
        <w:ind w:firstLine="640" w:firstLineChars="200"/>
        <w:rPr>
          <w:rFonts w:ascii="黑体" w:hAnsi="黑体" w:eastAsia="黑体" w:cs="黑体"/>
          <w:sz w:val="32"/>
          <w:szCs w:val="32"/>
        </w:rPr>
      </w:pPr>
      <w:r>
        <w:rPr>
          <w:rFonts w:hint="eastAsia" w:ascii="黑体" w:hAnsi="黑体" w:eastAsia="黑体" w:cs="黑体"/>
          <w:sz w:val="32"/>
          <w:szCs w:val="32"/>
        </w:rPr>
        <w:t>七、考试监督</w:t>
      </w:r>
    </w:p>
    <w:p>
      <w:pPr>
        <w:spacing w:line="7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各级政府法制办要加强对考试工作的监督检查，上级政府法制办应当加强对下级考点的巡查，考试期间不定期进行巡考</w:t>
      </w:r>
      <w:r>
        <w:rPr>
          <w:rFonts w:hint="eastAsia" w:ascii="仿宋_GB2312" w:hAnsi="仿宋_GB2312" w:eastAsia="仿宋_GB2312" w:cs="仿宋_GB2312"/>
          <w:sz w:val="32"/>
          <w:szCs w:val="32"/>
        </w:rPr>
        <w:t>，并全程实时监控</w:t>
      </w:r>
      <w:r>
        <w:rPr>
          <w:rFonts w:hint="eastAsia" w:ascii="仿宋_GB2312" w:hAnsi="仿宋_GB2312" w:eastAsia="仿宋_GB2312" w:cs="仿宋_GB2312"/>
          <w:color w:val="000000"/>
          <w:sz w:val="32"/>
          <w:szCs w:val="32"/>
        </w:rPr>
        <w:t>。</w:t>
      </w:r>
    </w:p>
    <w:p>
      <w:pPr>
        <w:spacing w:line="7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对考场纪律差的考点，由政府法制办公室责令整改，整改后仍达不到要求的，取消考点资格，并予以通报。各级政府法制工作人员玩忽职守、徇私舞弊的，一经发现，将严格依法依规依纪处理。</w:t>
      </w:r>
    </w:p>
    <w:p>
      <w:pPr>
        <w:spacing w:line="7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2018年</w:t>
      </w:r>
      <w:r>
        <w:rPr>
          <w:rFonts w:hint="eastAsia" w:ascii="仿宋_GB2312" w:hAnsi="仿宋_GB2312" w:eastAsia="仿宋_GB2312" w:cs="仿宋_GB2312"/>
          <w:color w:val="FF0000"/>
          <w:sz w:val="32"/>
          <w:szCs w:val="32"/>
          <w:u w:val="none"/>
        </w:rPr>
        <w:t>下</w:t>
      </w:r>
      <w:r>
        <w:rPr>
          <w:rFonts w:hint="eastAsia" w:ascii="仿宋_GB2312" w:hAnsi="仿宋_GB2312" w:eastAsia="仿宋_GB2312" w:cs="仿宋_GB2312"/>
          <w:color w:val="000000"/>
          <w:sz w:val="32"/>
          <w:szCs w:val="32"/>
        </w:rPr>
        <w:t>半年全省行政执法人员通用法律知识网络考试合格分数为60分以上。</w:t>
      </w:r>
    </w:p>
    <w:p>
      <w:pPr>
        <w:spacing w:line="700" w:lineRule="exact"/>
        <w:ind w:firstLine="630"/>
        <w:rPr>
          <w:rFonts w:ascii="黑体" w:hAnsi="黑体" w:eastAsia="黑体" w:cs="黑体"/>
          <w:color w:val="FF0000"/>
          <w:sz w:val="32"/>
          <w:szCs w:val="32"/>
          <w:u w:val="single"/>
        </w:rPr>
      </w:pPr>
      <w:r>
        <w:rPr>
          <w:rFonts w:hint="eastAsia" w:ascii="黑体" w:hAnsi="黑体" w:eastAsia="黑体" w:cs="黑体"/>
          <w:sz w:val="32"/>
          <w:szCs w:val="32"/>
        </w:rPr>
        <w:t>八、考试费用缴纳</w:t>
      </w:r>
      <w:r>
        <w:rPr>
          <w:rFonts w:hint="eastAsia" w:ascii="黑体" w:hAnsi="黑体" w:eastAsia="黑体" w:cs="黑体"/>
          <w:color w:val="FF0000"/>
          <w:sz w:val="32"/>
          <w:szCs w:val="32"/>
          <w:u w:val="none"/>
        </w:rPr>
        <w:t>和申请发票</w:t>
      </w:r>
    </w:p>
    <w:p>
      <w:pPr>
        <w:spacing w:line="700" w:lineRule="exact"/>
        <w:ind w:firstLine="640" w:firstLineChars="200"/>
        <w:rPr>
          <w:rFonts w:ascii="楷体" w:hAnsi="楷体" w:eastAsia="楷体" w:cs="楷体"/>
          <w:color w:val="FF0000"/>
          <w:sz w:val="32"/>
          <w:szCs w:val="32"/>
          <w:u w:val="none"/>
        </w:rPr>
      </w:pPr>
      <w:r>
        <w:rPr>
          <w:rFonts w:hint="eastAsia" w:ascii="楷体" w:hAnsi="楷体" w:eastAsia="楷体" w:cs="楷体"/>
          <w:color w:val="FF0000"/>
          <w:sz w:val="32"/>
          <w:szCs w:val="32"/>
          <w:u w:val="none"/>
        </w:rPr>
        <w:t>（一）考试费用缴纳</w:t>
      </w:r>
    </w:p>
    <w:p>
      <w:pPr>
        <w:spacing w:line="700" w:lineRule="exact"/>
        <w:ind w:left="420" w:leftChars="200"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行政执法单位的考试服务费用按省政府法制办省财政厅《关</w:t>
      </w:r>
    </w:p>
    <w:p>
      <w:pPr>
        <w:spacing w:line="7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于全省行政执法人员执法资格考试服务有关事项的通知》（湘政法发</w:t>
      </w:r>
      <w:r>
        <w:rPr>
          <w:rFonts w:hint="eastAsia" w:ascii="仿宋_GB2312" w:eastAsia="仿宋_GB2312"/>
          <w:sz w:val="32"/>
          <w:szCs w:val="32"/>
        </w:rPr>
        <w:t>〔2016〕</w:t>
      </w:r>
      <w:r>
        <w:rPr>
          <w:rFonts w:hint="eastAsia" w:ascii="仿宋_GB2312" w:hAnsi="仿宋_GB2312" w:eastAsia="仿宋_GB2312" w:cs="仿宋_GB2312"/>
          <w:sz w:val="32"/>
          <w:szCs w:val="32"/>
        </w:rPr>
        <w:t>23号）执行。请各行政执法单位按</w:t>
      </w:r>
      <w:r>
        <w:rPr>
          <w:rFonts w:hint="eastAsia" w:ascii="仿宋_GB2312" w:hAnsi="仿宋_GB2312" w:eastAsia="仿宋_GB2312" w:cs="仿宋_GB2312"/>
          <w:sz w:val="32"/>
          <w:szCs w:val="32"/>
          <w:lang w:eastAsia="zh-CN"/>
        </w:rPr>
        <w:t>标准</w:t>
      </w:r>
      <w:r>
        <w:rPr>
          <w:rFonts w:hint="eastAsia" w:ascii="仿宋_GB2312" w:hAnsi="仿宋_GB2312" w:eastAsia="仿宋_GB2312" w:cs="仿宋_GB2312"/>
          <w:color w:val="FF0000"/>
          <w:sz w:val="32"/>
          <w:szCs w:val="32"/>
          <w:u w:val="none"/>
        </w:rPr>
        <w:t>统一</w:t>
      </w:r>
      <w:r>
        <w:rPr>
          <w:rFonts w:hint="eastAsia" w:ascii="仿宋_GB2312" w:hAnsi="仿宋_GB2312" w:eastAsia="仿宋_GB2312" w:cs="仿宋_GB2312"/>
          <w:sz w:val="32"/>
          <w:szCs w:val="32"/>
        </w:rPr>
        <w:t>缴纳考试费用，</w:t>
      </w:r>
      <w:r>
        <w:rPr>
          <w:rFonts w:hint="eastAsia" w:ascii="仿宋_GB2312" w:hAnsi="仿宋_GB2312" w:eastAsia="仿宋_GB2312" w:cs="仿宋_GB2312"/>
          <w:color w:val="FF0000"/>
          <w:sz w:val="32"/>
          <w:szCs w:val="32"/>
          <w:u w:val="none"/>
        </w:rPr>
        <w:t>在报名系统</w:t>
      </w:r>
      <w:r>
        <w:rPr>
          <w:rFonts w:hint="eastAsia" w:ascii="仿宋_GB2312" w:hAnsi="仿宋_GB2312" w:eastAsia="仿宋_GB2312" w:cs="仿宋_GB2312"/>
          <w:sz w:val="32"/>
          <w:szCs w:val="32"/>
        </w:rPr>
        <w:t>上传支付凭证。</w:t>
      </w:r>
    </w:p>
    <w:p>
      <w:pPr>
        <w:spacing w:line="700" w:lineRule="exact"/>
        <w:ind w:firstLine="640" w:firstLineChars="200"/>
        <w:rPr>
          <w:rFonts w:ascii="楷体" w:hAnsi="楷体" w:eastAsia="楷体" w:cs="楷体"/>
          <w:color w:val="FF0000"/>
          <w:sz w:val="32"/>
          <w:szCs w:val="32"/>
          <w:u w:val="single"/>
        </w:rPr>
      </w:pPr>
      <w:r>
        <w:rPr>
          <w:rFonts w:hint="eastAsia" w:ascii="楷体" w:hAnsi="楷体" w:eastAsia="楷体" w:cs="楷体"/>
          <w:color w:val="FF0000"/>
          <w:sz w:val="32"/>
          <w:szCs w:val="32"/>
          <w:u w:val="none"/>
        </w:rPr>
        <w:t>（二）申请发票</w:t>
      </w:r>
    </w:p>
    <w:p>
      <w:pPr>
        <w:spacing w:line="700" w:lineRule="exact"/>
        <w:ind w:firstLine="640" w:firstLineChars="200"/>
        <w:rPr>
          <w:rFonts w:hint="eastAsia" w:ascii="仿宋" w:hAnsi="仿宋" w:eastAsia="仿宋" w:cs="仿宋"/>
          <w:color w:val="FF0000"/>
          <w:sz w:val="32"/>
          <w:szCs w:val="32"/>
          <w:u w:val="none"/>
        </w:rPr>
      </w:pPr>
      <w:r>
        <w:rPr>
          <w:rFonts w:hint="eastAsia" w:ascii="仿宋" w:hAnsi="仿宋" w:eastAsia="仿宋" w:cs="仿宋"/>
          <w:color w:val="FF0000"/>
          <w:sz w:val="32"/>
          <w:szCs w:val="32"/>
          <w:u w:val="none"/>
        </w:rPr>
        <w:t>湖南电大对缴费凭证审核通过后，各行政执法单位于2018年12月20日前在报名系统申请发票。</w:t>
      </w:r>
    </w:p>
    <w:p>
      <w:pPr>
        <w:spacing w:line="700" w:lineRule="exact"/>
        <w:ind w:firstLine="640" w:firstLineChars="200"/>
        <w:rPr>
          <w:rFonts w:hint="eastAsia" w:ascii="仿宋" w:hAnsi="仿宋" w:eastAsia="仿宋" w:cs="仿宋"/>
          <w:color w:val="FF0000"/>
          <w:sz w:val="32"/>
          <w:szCs w:val="32"/>
          <w:u w:val="none"/>
        </w:rPr>
      </w:pPr>
    </w:p>
    <w:p>
      <w:pPr>
        <w:spacing w:line="70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附件：1.通用法律知识考试主要内容</w:t>
      </w:r>
    </w:p>
    <w:p>
      <w:pPr>
        <w:pStyle w:val="4"/>
        <w:widowControl/>
        <w:spacing w:line="700" w:lineRule="exact"/>
        <w:ind w:firstLine="640" w:firstLineChars="2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2.行政执法人员通用法律知识网络考试报名总表</w:t>
      </w:r>
    </w:p>
    <w:p>
      <w:pPr>
        <w:spacing w:line="620" w:lineRule="exact"/>
        <w:rPr>
          <w:rFonts w:ascii="仿宋_GB2312" w:hAnsi="仿宋_GB2312" w:eastAsia="仿宋_GB2312" w:cs="仿宋_GB2312"/>
          <w:color w:val="000000"/>
          <w:sz w:val="32"/>
          <w:szCs w:val="32"/>
        </w:rPr>
      </w:pPr>
    </w:p>
    <w:p>
      <w:pPr>
        <w:spacing w:line="620" w:lineRule="exact"/>
        <w:rPr>
          <w:rFonts w:ascii="仿宋_GB2312" w:hAnsi="仿宋_GB2312" w:eastAsia="仿宋_GB2312" w:cs="仿宋_GB2312"/>
          <w:color w:val="000000"/>
          <w:sz w:val="32"/>
          <w:szCs w:val="32"/>
        </w:rPr>
      </w:pPr>
    </w:p>
    <w:p>
      <w:pPr>
        <w:spacing w:line="62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湖南省人民政府法制办公室    </w:t>
      </w:r>
    </w:p>
    <w:p>
      <w:pPr>
        <w:spacing w:line="620" w:lineRule="exact"/>
        <w:ind w:firstLine="640" w:firstLineChars="200"/>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2018年1</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17</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rPr>
        <w:tab/>
      </w:r>
    </w:p>
    <w:p>
      <w:pPr>
        <w:spacing w:line="620" w:lineRule="exact"/>
        <w:ind w:firstLine="640" w:firstLineChars="200"/>
        <w:jc w:val="center"/>
        <w:rPr>
          <w:rFonts w:hint="eastAsia" w:ascii="仿宋_GB2312" w:hAnsi="仿宋_GB2312" w:eastAsia="仿宋_GB2312" w:cs="仿宋_GB2312"/>
          <w:color w:val="000000"/>
          <w:sz w:val="32"/>
          <w:szCs w:val="32"/>
        </w:rPr>
      </w:pPr>
    </w:p>
    <w:tbl>
      <w:tblPr>
        <w:tblStyle w:val="9"/>
        <w:tblpPr w:leftFromText="180" w:rightFromText="180" w:vertAnchor="text" w:horzAnchor="page" w:tblpX="1772" w:tblpY="497"/>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8522" w:type="dxa"/>
            <w:tcBorders>
              <w:left w:val="nil"/>
              <w:right w:val="nil"/>
            </w:tcBorders>
            <w:vAlign w:val="center"/>
          </w:tcPr>
          <w:p>
            <w:pPr>
              <w:spacing w:line="320" w:lineRule="exact"/>
              <w:rPr>
                <w:rFonts w:ascii="仿宋_GB2312" w:eastAsia="仿宋_GB2312"/>
                <w:sz w:val="28"/>
                <w:szCs w:val="28"/>
              </w:rPr>
            </w:pPr>
            <w:r>
              <w:rPr>
                <w:rFonts w:hint="eastAsia" w:ascii="仿宋_GB2312" w:eastAsia="仿宋_GB2312"/>
                <w:sz w:val="32"/>
                <w:szCs w:val="32"/>
              </w:rPr>
              <w:t>湖南省人民政府法制办公室        2018年1</w:t>
            </w:r>
            <w:r>
              <w:rPr>
                <w:rFonts w:hint="eastAsia" w:ascii="仿宋_GB2312" w:eastAsia="仿宋_GB2312"/>
                <w:sz w:val="32"/>
                <w:szCs w:val="32"/>
                <w:lang w:val="en-US" w:eastAsia="zh-CN"/>
              </w:rPr>
              <w:t>0</w:t>
            </w:r>
            <w:bookmarkStart w:id="1" w:name="_GoBack"/>
            <w:bookmarkEnd w:id="1"/>
            <w:r>
              <w:rPr>
                <w:rFonts w:hint="eastAsia" w:ascii="仿宋_GB2312" w:eastAsia="仿宋_GB2312"/>
                <w:sz w:val="32"/>
                <w:szCs w:val="32"/>
              </w:rPr>
              <w:t>月</w:t>
            </w:r>
            <w:r>
              <w:rPr>
                <w:rFonts w:hint="eastAsia" w:ascii="仿宋_GB2312" w:eastAsia="仿宋_GB2312"/>
                <w:sz w:val="32"/>
                <w:szCs w:val="32"/>
                <w:lang w:val="en-US" w:eastAsia="zh-CN"/>
              </w:rPr>
              <w:t>17</w:t>
            </w:r>
            <w:r>
              <w:rPr>
                <w:rFonts w:hint="eastAsia" w:ascii="仿宋_GB2312" w:eastAsia="仿宋_GB2312"/>
                <w:sz w:val="32"/>
                <w:szCs w:val="32"/>
              </w:rPr>
              <w:t>日印发</w:t>
            </w:r>
          </w:p>
        </w:tc>
      </w:tr>
    </w:tbl>
    <w:p>
      <w:pPr>
        <w:spacing w:line="320" w:lineRule="exact"/>
        <w:rPr>
          <w:rFonts w:ascii="仿宋_GB2312" w:eastAsia="仿宋_GB2312"/>
          <w:sz w:val="28"/>
          <w:szCs w:val="28"/>
          <w:u w:val="single"/>
        </w:rPr>
      </w:pPr>
    </w:p>
    <w:p>
      <w:pPr>
        <w:tabs>
          <w:tab w:val="left" w:pos="7560"/>
        </w:tabs>
        <w:spacing w:line="620" w:lineRule="exact"/>
        <w:rPr>
          <w:rFonts w:ascii="仿宋_GB2312" w:hAnsi="仿宋_GB2312" w:eastAsia="仿宋_GB2312" w:cs="仿宋_GB2312"/>
          <w:color w:val="000000"/>
          <w:sz w:val="32"/>
          <w:szCs w:val="32"/>
        </w:rPr>
      </w:pPr>
    </w:p>
    <w:p>
      <w:pPr>
        <w:spacing w:line="560" w:lineRule="exact"/>
        <w:rPr>
          <w:rFonts w:ascii="仿宋" w:hAnsi="仿宋" w:eastAsia="仿宋" w:cs="仿宋"/>
          <w:color w:val="000000"/>
          <w:sz w:val="32"/>
          <w:szCs w:val="32"/>
        </w:rPr>
      </w:pPr>
      <w:r>
        <w:rPr>
          <w:rFonts w:hint="eastAsia" w:ascii="仿宋" w:hAnsi="仿宋" w:eastAsia="仿宋" w:cs="仿宋"/>
          <w:color w:val="000000"/>
          <w:sz w:val="32"/>
          <w:szCs w:val="32"/>
        </w:rPr>
        <w:t>附件1</w:t>
      </w:r>
    </w:p>
    <w:p>
      <w:pPr>
        <w:pStyle w:val="4"/>
        <w:widowControl/>
        <w:spacing w:line="560" w:lineRule="exact"/>
        <w:ind w:firstLine="880" w:firstLineChars="200"/>
        <w:jc w:val="center"/>
        <w:rPr>
          <w:rFonts w:ascii="方正小标宋简体" w:hAnsi="方正小标宋简体" w:eastAsia="方正小标宋简体" w:cs="方正小标宋简体"/>
          <w:color w:val="000000"/>
          <w:sz w:val="44"/>
          <w:szCs w:val="44"/>
        </w:rPr>
      </w:pPr>
    </w:p>
    <w:p>
      <w:pPr>
        <w:pStyle w:val="4"/>
        <w:widowControl/>
        <w:spacing w:line="560" w:lineRule="exact"/>
        <w:ind w:firstLine="880" w:firstLineChars="20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通用法律知识考试主要内容</w:t>
      </w:r>
    </w:p>
    <w:p>
      <w:pPr>
        <w:pStyle w:val="4"/>
        <w:widowControl/>
        <w:spacing w:line="560" w:lineRule="exact"/>
        <w:ind w:firstLine="880" w:firstLineChars="200"/>
        <w:jc w:val="center"/>
        <w:rPr>
          <w:rFonts w:ascii="方正小标宋简体" w:hAnsi="方正小标宋简体" w:eastAsia="方正小标宋简体" w:cs="方正小标宋简体"/>
          <w:color w:val="000000"/>
          <w:sz w:val="44"/>
          <w:szCs w:val="44"/>
        </w:rPr>
      </w:pPr>
    </w:p>
    <w:p>
      <w:pPr>
        <w:pStyle w:val="4"/>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1、《中华人民共和国宪法》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2、《中华人民共和国行政处罚法》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3、《中华人民共和国行政许可法》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4、《中华人民共和国行政强制法》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5、《中华人民共和国行政诉讼法》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6、《中华人民共和国行政复议法》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7、《中华人民共和国行政复议法实施条例》</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8、《中华人民共和国国家赔偿法》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9、《中华人民共和国刑法》第八章、第九章</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10、《中华人民共和国公务员法》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11、《中华人民共和国信息公开条例》</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12、《湖南省实施&lt;中华人民共和国信息公开条例&gt;办法》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13、《湖南省行政程序规定》</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14、《湖南省政府服务规定》</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15、《湖南省规范行政裁量权办法》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16、《湖南省规范性文件管理办法》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17、《湖南省行政执法案例指导办法》</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18、《中共中央关于全面推进依法治国若干重大问题的决定》</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19、《湖南省贯彻落实&lt;中共中央关于全面推进依法治国若干重大问题的决定&gt;的实施方案》</w:t>
      </w:r>
    </w:p>
    <w:p>
      <w:pPr>
        <w:pStyle w:val="4"/>
        <w:widowControl/>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20、《法治政府建设实施纲要（2015—2020年）》</w:t>
      </w:r>
    </w:p>
    <w:p>
      <w:pPr>
        <w:pStyle w:val="4"/>
        <w:widowControl/>
        <w:spacing w:line="560" w:lineRule="exact"/>
        <w:ind w:firstLine="640" w:firstLineChars="200"/>
        <w:rPr>
          <w:rFonts w:ascii="黑体" w:hAnsi="黑体" w:eastAsia="黑体" w:cs="黑体"/>
          <w:color w:val="000000"/>
          <w:sz w:val="32"/>
          <w:szCs w:val="32"/>
        </w:rPr>
      </w:pPr>
      <w:r>
        <w:rPr>
          <w:rFonts w:hint="eastAsia" w:ascii="仿宋_GB2312" w:hAnsi="仿宋_GB2312" w:eastAsia="仿宋_GB2312" w:cs="仿宋_GB2312"/>
          <w:color w:val="000000"/>
          <w:sz w:val="32"/>
          <w:szCs w:val="32"/>
        </w:rPr>
        <w:t>21、《最高人民法院关于行政诉讼证据若干问题的规定》</w:t>
      </w: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widowControl/>
        <w:spacing w:before="156" w:after="120" w:line="500" w:lineRule="atLeast"/>
        <w:rPr>
          <w:rFonts w:ascii="黑体" w:hAnsi="黑体" w:eastAsia="黑体" w:cs="黑体"/>
          <w:color w:val="000000"/>
          <w:kern w:val="0"/>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widowControl/>
        <w:spacing w:before="156" w:after="120" w:line="500" w:lineRule="atLeast"/>
        <w:rPr>
          <w:rFonts w:ascii="黑体" w:hAnsi="黑体" w:eastAsia="黑体" w:cs="黑体"/>
          <w:color w:val="000000"/>
          <w:kern w:val="0"/>
          <w:sz w:val="32"/>
          <w:szCs w:val="32"/>
        </w:rPr>
      </w:pPr>
    </w:p>
    <w:p/>
    <w:sectPr>
      <w:footerReference r:id="rId3" w:type="default"/>
      <w:pgSz w:w="11906" w:h="16838"/>
      <w:pgMar w:top="1440" w:right="1463" w:bottom="1440" w:left="1463"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z&#10;zNqstwEAAFQDAAAOAAAAAAAAAAEAIAAAAB4BAABkcnMvZTJvRG9jLnhtbFBLBQYAAAAABgAGAFkB&#10;AABHBQAAAAA=&#10;">
          <v:path/>
          <v:fill on="f" focussize="0,0"/>
          <v:stroke on="f" joinstyle="miter"/>
          <v:imagedata o:title=""/>
          <o:lock v:ext="edit"/>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- 3 -</w:t>
                </w:r>
                <w:r>
                  <w:rPr>
                    <w:rFonts w:hint="eastAsia" w:ascii="宋体" w:hAnsi="宋体" w:eastAsia="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74BA9"/>
    <w:multiLevelType w:val="singleLevel"/>
    <w:tmpl w:val="59B74BA9"/>
    <w:lvl w:ilvl="0" w:tentative="0">
      <w:start w:val="1"/>
      <w:numFmt w:val="chineseCounting"/>
      <w:suff w:val="nothing"/>
      <w:lvlText w:val="%1、"/>
      <w:lvlJc w:val="left"/>
    </w:lvl>
  </w:abstractNum>
  <w:abstractNum w:abstractNumId="1">
    <w:nsid w:val="5B068BF7"/>
    <w:multiLevelType w:val="singleLevel"/>
    <w:tmpl w:val="5B068BF7"/>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E7A7423"/>
    <w:rsid w:val="00011E9E"/>
    <w:rsid w:val="00045FC7"/>
    <w:rsid w:val="00160254"/>
    <w:rsid w:val="001A0787"/>
    <w:rsid w:val="00252DCA"/>
    <w:rsid w:val="00493F8F"/>
    <w:rsid w:val="004A7E0E"/>
    <w:rsid w:val="00545B79"/>
    <w:rsid w:val="00566438"/>
    <w:rsid w:val="007939BF"/>
    <w:rsid w:val="008C23E0"/>
    <w:rsid w:val="0097621D"/>
    <w:rsid w:val="00B55720"/>
    <w:rsid w:val="00F6336F"/>
    <w:rsid w:val="01AF6168"/>
    <w:rsid w:val="01E27BC7"/>
    <w:rsid w:val="02217A67"/>
    <w:rsid w:val="04CF476C"/>
    <w:rsid w:val="0844701E"/>
    <w:rsid w:val="097A03B4"/>
    <w:rsid w:val="09EC0EC3"/>
    <w:rsid w:val="0C720D20"/>
    <w:rsid w:val="0CBB7F54"/>
    <w:rsid w:val="0D4A50B0"/>
    <w:rsid w:val="0D9E11BC"/>
    <w:rsid w:val="0E8943F8"/>
    <w:rsid w:val="103C2E84"/>
    <w:rsid w:val="110B7039"/>
    <w:rsid w:val="11AB435F"/>
    <w:rsid w:val="11EB04DF"/>
    <w:rsid w:val="12E93DB7"/>
    <w:rsid w:val="141B6600"/>
    <w:rsid w:val="17150D22"/>
    <w:rsid w:val="17C93935"/>
    <w:rsid w:val="193D6CCA"/>
    <w:rsid w:val="1AA56A0A"/>
    <w:rsid w:val="1B3A3CDA"/>
    <w:rsid w:val="1C1040F4"/>
    <w:rsid w:val="1C57125F"/>
    <w:rsid w:val="1CA16074"/>
    <w:rsid w:val="1E6940D0"/>
    <w:rsid w:val="1EC11EDC"/>
    <w:rsid w:val="1F5571ED"/>
    <w:rsid w:val="20543251"/>
    <w:rsid w:val="20D634A2"/>
    <w:rsid w:val="22C955C2"/>
    <w:rsid w:val="267E1714"/>
    <w:rsid w:val="28D02E93"/>
    <w:rsid w:val="291E6883"/>
    <w:rsid w:val="29542DB3"/>
    <w:rsid w:val="296C6E48"/>
    <w:rsid w:val="29861774"/>
    <w:rsid w:val="2A74507E"/>
    <w:rsid w:val="2AA25D37"/>
    <w:rsid w:val="2CDB0DAF"/>
    <w:rsid w:val="2F057FD5"/>
    <w:rsid w:val="2FAE7D89"/>
    <w:rsid w:val="2FD30C8B"/>
    <w:rsid w:val="30BF1930"/>
    <w:rsid w:val="30D2394E"/>
    <w:rsid w:val="30D8285A"/>
    <w:rsid w:val="30E15993"/>
    <w:rsid w:val="30E93B1C"/>
    <w:rsid w:val="30F319FF"/>
    <w:rsid w:val="32C82CFD"/>
    <w:rsid w:val="32CC123A"/>
    <w:rsid w:val="33267AEE"/>
    <w:rsid w:val="340231CC"/>
    <w:rsid w:val="348118C8"/>
    <w:rsid w:val="36595BD3"/>
    <w:rsid w:val="37D6496F"/>
    <w:rsid w:val="38C20615"/>
    <w:rsid w:val="3AA74B5D"/>
    <w:rsid w:val="3B5C7396"/>
    <w:rsid w:val="3DD80E88"/>
    <w:rsid w:val="413800B0"/>
    <w:rsid w:val="426D4C47"/>
    <w:rsid w:val="427D1411"/>
    <w:rsid w:val="42EE5921"/>
    <w:rsid w:val="439D318B"/>
    <w:rsid w:val="458E79FA"/>
    <w:rsid w:val="47FB261B"/>
    <w:rsid w:val="483B78E3"/>
    <w:rsid w:val="49401E2B"/>
    <w:rsid w:val="4A1946FA"/>
    <w:rsid w:val="4BB2468D"/>
    <w:rsid w:val="4D2B28D8"/>
    <w:rsid w:val="4D7F3F2C"/>
    <w:rsid w:val="518515EF"/>
    <w:rsid w:val="52D22ADC"/>
    <w:rsid w:val="53EC1D7B"/>
    <w:rsid w:val="55C44FB3"/>
    <w:rsid w:val="5697487E"/>
    <w:rsid w:val="57BF482F"/>
    <w:rsid w:val="5B4640E5"/>
    <w:rsid w:val="5BAD5235"/>
    <w:rsid w:val="5D032333"/>
    <w:rsid w:val="5DE57F7F"/>
    <w:rsid w:val="605D699D"/>
    <w:rsid w:val="60A31DCF"/>
    <w:rsid w:val="624639E6"/>
    <w:rsid w:val="62E01D84"/>
    <w:rsid w:val="637727EA"/>
    <w:rsid w:val="648936E6"/>
    <w:rsid w:val="65586C0D"/>
    <w:rsid w:val="677756FE"/>
    <w:rsid w:val="67984F28"/>
    <w:rsid w:val="67BC7E54"/>
    <w:rsid w:val="68E67BEC"/>
    <w:rsid w:val="69C1491B"/>
    <w:rsid w:val="6AA24272"/>
    <w:rsid w:val="6B2C74B8"/>
    <w:rsid w:val="6C1B2163"/>
    <w:rsid w:val="6C297FB5"/>
    <w:rsid w:val="6E7A7423"/>
    <w:rsid w:val="6FB01ACD"/>
    <w:rsid w:val="70A403B4"/>
    <w:rsid w:val="71A46C6F"/>
    <w:rsid w:val="71F351CA"/>
    <w:rsid w:val="73551372"/>
    <w:rsid w:val="73EA6481"/>
    <w:rsid w:val="73FE099D"/>
    <w:rsid w:val="767B0AC5"/>
    <w:rsid w:val="767B37CC"/>
    <w:rsid w:val="776E4442"/>
    <w:rsid w:val="78515B17"/>
    <w:rsid w:val="7CF22505"/>
    <w:rsid w:val="7E0D2E15"/>
    <w:rsid w:val="7E673160"/>
    <w:rsid w:val="7E877075"/>
    <w:rsid w:val="7E9D700E"/>
    <w:rsid w:val="7FBF0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4">
    <w:name w:val="Normal (Web)"/>
    <w:basedOn w:val="1"/>
    <w:qFormat/>
    <w:uiPriority w:val="0"/>
    <w:pPr>
      <w:jc w:val="left"/>
    </w:pPr>
    <w:rPr>
      <w:rFonts w:cs="Times New Roman"/>
      <w:kern w:val="0"/>
      <w:sz w:val="24"/>
    </w:rPr>
  </w:style>
  <w:style w:type="character" w:styleId="6">
    <w:name w:val="Strong"/>
    <w:qFormat/>
    <w:uiPriority w:val="0"/>
    <w:rPr>
      <w:b/>
    </w:rPr>
  </w:style>
  <w:style w:type="character" w:styleId="7">
    <w:name w:val="page number"/>
    <w:basedOn w:val="5"/>
    <w:qFormat/>
    <w:uiPriority w:val="0"/>
  </w:style>
  <w:style w:type="character" w:styleId="8">
    <w:name w:val="Hyperlink"/>
    <w:basedOn w:val="5"/>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413</Words>
  <Characters>2357</Characters>
  <Lines>19</Lines>
  <Paragraphs>5</Paragraphs>
  <TotalTime>287</TotalTime>
  <ScaleCrop>false</ScaleCrop>
  <LinksUpToDate>false</LinksUpToDate>
  <CharactersWithSpaces>2765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2018-03-20T08:54:00Z</dcterms:created>
  <dc:creator>1213</dc:creator>
  <cp:lastModifiedBy>Administrator</cp:lastModifiedBy>
  <cp:lastPrinted>2018-10-18T02:02:00Z</cp:lastPrinted>
  <dcterms:modified xsi:type="dcterms:W3CDTF">2018-10-18T02:51:00Z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